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497" w:rsidRPr="00D15E94" w:rsidRDefault="00DB0497" w:rsidP="00B53D87">
      <w:pPr>
        <w:pStyle w:val="TOC3"/>
        <w:spacing w:line="360" w:lineRule="auto"/>
        <w:ind w:left="446"/>
        <w:jc w:val="both"/>
        <w:rPr>
          <w:rFonts w:ascii="Verdana" w:hAnsi="Verdana"/>
          <w:sz w:val="20"/>
          <w:szCs w:val="20"/>
        </w:rPr>
      </w:pPr>
    </w:p>
    <w:p w:rsidR="004822DB" w:rsidRPr="00D15E94" w:rsidRDefault="004822DB" w:rsidP="004822DB">
      <w:pPr>
        <w:rPr>
          <w:rFonts w:ascii="Verdana" w:hAnsi="Verdana"/>
          <w:sz w:val="20"/>
          <w:szCs w:val="20"/>
          <w:lang w:eastAsia="tr-TR"/>
        </w:rPr>
      </w:pPr>
    </w:p>
    <w:sdt>
      <w:sdtPr>
        <w:rPr>
          <w:rFonts w:ascii="Verdana" w:eastAsiaTheme="minorHAnsi" w:hAnsi="Verdana" w:cstheme="minorBidi"/>
          <w:b/>
          <w:color w:val="auto"/>
          <w:sz w:val="20"/>
          <w:szCs w:val="20"/>
          <w:lang w:val="tr-TR"/>
        </w:rPr>
        <w:id w:val="-133187532"/>
        <w:docPartObj>
          <w:docPartGallery w:val="Table of Contents"/>
          <w:docPartUnique/>
        </w:docPartObj>
      </w:sdtPr>
      <w:sdtEndPr>
        <w:rPr>
          <w:bCs/>
          <w:noProof/>
        </w:rPr>
      </w:sdtEndPr>
      <w:sdtContent>
        <w:p w:rsidR="002440FE" w:rsidRPr="00D15E94" w:rsidRDefault="002440FE">
          <w:pPr>
            <w:pStyle w:val="TOCHeading"/>
            <w:rPr>
              <w:rFonts w:ascii="Verdana" w:hAnsi="Verdana"/>
              <w:b/>
              <w:color w:val="auto"/>
              <w:sz w:val="20"/>
              <w:szCs w:val="20"/>
            </w:rPr>
          </w:pPr>
          <w:r w:rsidRPr="00D15E94">
            <w:rPr>
              <w:rFonts w:ascii="Verdana" w:hAnsi="Verdana"/>
              <w:b/>
              <w:color w:val="auto"/>
              <w:sz w:val="20"/>
              <w:szCs w:val="20"/>
            </w:rPr>
            <w:t>İÇİNDEKİLER</w:t>
          </w:r>
        </w:p>
        <w:p w:rsidR="00462BCF" w:rsidRDefault="002440FE">
          <w:pPr>
            <w:pStyle w:val="TOC1"/>
            <w:tabs>
              <w:tab w:val="left" w:pos="660"/>
              <w:tab w:val="right" w:leader="dot" w:pos="9062"/>
            </w:tabs>
            <w:rPr>
              <w:rFonts w:cstheme="minorBidi"/>
              <w:noProof/>
              <w:lang w:val="en-US" w:eastAsia="en-US"/>
            </w:rPr>
          </w:pPr>
          <w:r w:rsidRPr="00217CCE">
            <w:rPr>
              <w:rFonts w:ascii="Verdana" w:hAnsi="Verdana"/>
              <w:sz w:val="18"/>
              <w:szCs w:val="18"/>
            </w:rPr>
            <w:fldChar w:fldCharType="begin"/>
          </w:r>
          <w:r w:rsidRPr="00217CCE">
            <w:rPr>
              <w:rFonts w:ascii="Verdana" w:hAnsi="Verdana"/>
              <w:sz w:val="18"/>
              <w:szCs w:val="18"/>
            </w:rPr>
            <w:instrText xml:space="preserve"> TOC \o "1-3" \h \z \u </w:instrText>
          </w:r>
          <w:r w:rsidRPr="00217CCE">
            <w:rPr>
              <w:rFonts w:ascii="Verdana" w:hAnsi="Verdana"/>
              <w:sz w:val="18"/>
              <w:szCs w:val="18"/>
            </w:rPr>
            <w:fldChar w:fldCharType="separate"/>
          </w:r>
          <w:hyperlink w:anchor="_Toc34035149" w:history="1">
            <w:r w:rsidR="00462BCF" w:rsidRPr="000D4A93">
              <w:rPr>
                <w:rStyle w:val="Hyperlink"/>
                <w:rFonts w:ascii="Verdana" w:hAnsi="Verdana"/>
                <w:b/>
                <w:noProof/>
              </w:rPr>
              <w:t>1.</w:t>
            </w:r>
            <w:r w:rsidR="00462BCF">
              <w:rPr>
                <w:rFonts w:cstheme="minorBidi"/>
                <w:noProof/>
                <w:lang w:val="en-US" w:eastAsia="en-US"/>
              </w:rPr>
              <w:tab/>
            </w:r>
            <w:r w:rsidR="00462BCF" w:rsidRPr="000D4A93">
              <w:rPr>
                <w:rStyle w:val="Hyperlink"/>
                <w:rFonts w:ascii="Verdana" w:hAnsi="Verdana"/>
                <w:b/>
                <w:noProof/>
              </w:rPr>
              <w:t>GENEL BİLGİLER</w:t>
            </w:r>
            <w:r w:rsidR="00462BCF">
              <w:rPr>
                <w:noProof/>
                <w:webHidden/>
              </w:rPr>
              <w:tab/>
            </w:r>
            <w:r w:rsidR="00462BCF">
              <w:rPr>
                <w:noProof/>
                <w:webHidden/>
              </w:rPr>
              <w:fldChar w:fldCharType="begin"/>
            </w:r>
            <w:r w:rsidR="00462BCF">
              <w:rPr>
                <w:noProof/>
                <w:webHidden/>
              </w:rPr>
              <w:instrText xml:space="preserve"> PAGEREF _Toc34035149 \h </w:instrText>
            </w:r>
            <w:r w:rsidR="00462BCF">
              <w:rPr>
                <w:noProof/>
                <w:webHidden/>
              </w:rPr>
            </w:r>
            <w:r w:rsidR="00462BCF">
              <w:rPr>
                <w:noProof/>
                <w:webHidden/>
              </w:rPr>
              <w:fldChar w:fldCharType="separate"/>
            </w:r>
            <w:r w:rsidR="00462BCF">
              <w:rPr>
                <w:noProof/>
                <w:webHidden/>
              </w:rPr>
              <w:t>2</w:t>
            </w:r>
            <w:r w:rsidR="00462BCF">
              <w:rPr>
                <w:noProof/>
                <w:webHidden/>
              </w:rPr>
              <w:fldChar w:fldCharType="end"/>
            </w:r>
          </w:hyperlink>
        </w:p>
        <w:p w:rsidR="00462BCF" w:rsidRDefault="00462BCF">
          <w:pPr>
            <w:pStyle w:val="TOC2"/>
            <w:tabs>
              <w:tab w:val="left" w:pos="1100"/>
              <w:tab w:val="right" w:leader="dot" w:pos="9062"/>
            </w:tabs>
            <w:rPr>
              <w:rFonts w:cstheme="minorBidi"/>
              <w:noProof/>
              <w:lang w:val="en-US" w:eastAsia="en-US"/>
            </w:rPr>
          </w:pPr>
          <w:hyperlink w:anchor="_Toc34035150" w:history="1">
            <w:r w:rsidRPr="000D4A93">
              <w:rPr>
                <w:rStyle w:val="Hyperlink"/>
                <w:rFonts w:ascii="Verdana" w:eastAsiaTheme="minorHAnsi" w:hAnsi="Verdana"/>
                <w:b/>
                <w:noProof/>
              </w:rPr>
              <w:t>1.1.</w:t>
            </w:r>
            <w:r>
              <w:rPr>
                <w:rFonts w:cstheme="minorBidi"/>
                <w:noProof/>
                <w:lang w:val="en-US" w:eastAsia="en-US"/>
              </w:rPr>
              <w:tab/>
            </w:r>
            <w:r w:rsidRPr="000D4A93">
              <w:rPr>
                <w:rStyle w:val="Hyperlink"/>
                <w:rFonts w:ascii="Verdana" w:hAnsi="Verdana"/>
                <w:b/>
                <w:noProof/>
              </w:rPr>
              <w:t>GÜNLÜK İŞLEM RAPORU HAKKINDA GENEL BİLGİLER (MEVZUAT &amp; KAPSAM)</w:t>
            </w:r>
            <w:r>
              <w:rPr>
                <w:noProof/>
                <w:webHidden/>
              </w:rPr>
              <w:tab/>
            </w:r>
            <w:r>
              <w:rPr>
                <w:noProof/>
                <w:webHidden/>
              </w:rPr>
              <w:fldChar w:fldCharType="begin"/>
            </w:r>
            <w:r>
              <w:rPr>
                <w:noProof/>
                <w:webHidden/>
              </w:rPr>
              <w:instrText xml:space="preserve"> PAGEREF _Toc34035150 \h </w:instrText>
            </w:r>
            <w:r>
              <w:rPr>
                <w:noProof/>
                <w:webHidden/>
              </w:rPr>
            </w:r>
            <w:r>
              <w:rPr>
                <w:noProof/>
                <w:webHidden/>
              </w:rPr>
              <w:fldChar w:fldCharType="separate"/>
            </w:r>
            <w:r>
              <w:rPr>
                <w:noProof/>
                <w:webHidden/>
              </w:rPr>
              <w:t>2</w:t>
            </w:r>
            <w:r>
              <w:rPr>
                <w:noProof/>
                <w:webHidden/>
              </w:rPr>
              <w:fldChar w:fldCharType="end"/>
            </w:r>
          </w:hyperlink>
        </w:p>
        <w:p w:rsidR="00462BCF" w:rsidRDefault="00462BCF">
          <w:pPr>
            <w:pStyle w:val="TOC2"/>
            <w:tabs>
              <w:tab w:val="left" w:pos="1100"/>
              <w:tab w:val="right" w:leader="dot" w:pos="9062"/>
            </w:tabs>
            <w:rPr>
              <w:rFonts w:cstheme="minorBidi"/>
              <w:noProof/>
              <w:lang w:val="en-US" w:eastAsia="en-US"/>
            </w:rPr>
          </w:pPr>
          <w:hyperlink w:anchor="_Toc34035151" w:history="1">
            <w:r w:rsidRPr="000D4A93">
              <w:rPr>
                <w:rStyle w:val="Hyperlink"/>
                <w:rFonts w:ascii="Verdana" w:eastAsiaTheme="minorHAnsi" w:hAnsi="Verdana"/>
                <w:b/>
                <w:noProof/>
              </w:rPr>
              <w:t>1.2.</w:t>
            </w:r>
            <w:r>
              <w:rPr>
                <w:rFonts w:cstheme="minorBidi"/>
                <w:noProof/>
                <w:lang w:val="en-US" w:eastAsia="en-US"/>
              </w:rPr>
              <w:tab/>
            </w:r>
            <w:r w:rsidRPr="000D4A93">
              <w:rPr>
                <w:rStyle w:val="Hyperlink"/>
                <w:rFonts w:ascii="Verdana" w:hAnsi="Verdana"/>
                <w:b/>
                <w:noProof/>
              </w:rPr>
              <w:t>RAPORLAMA ŞEKLİ</w:t>
            </w:r>
            <w:r>
              <w:rPr>
                <w:noProof/>
                <w:webHidden/>
              </w:rPr>
              <w:tab/>
            </w:r>
            <w:r>
              <w:rPr>
                <w:noProof/>
                <w:webHidden/>
              </w:rPr>
              <w:fldChar w:fldCharType="begin"/>
            </w:r>
            <w:r>
              <w:rPr>
                <w:noProof/>
                <w:webHidden/>
              </w:rPr>
              <w:instrText xml:space="preserve"> PAGEREF _Toc34035151 \h </w:instrText>
            </w:r>
            <w:r>
              <w:rPr>
                <w:noProof/>
                <w:webHidden/>
              </w:rPr>
            </w:r>
            <w:r>
              <w:rPr>
                <w:noProof/>
                <w:webHidden/>
              </w:rPr>
              <w:fldChar w:fldCharType="separate"/>
            </w:r>
            <w:r>
              <w:rPr>
                <w:noProof/>
                <w:webHidden/>
              </w:rPr>
              <w:t>6</w:t>
            </w:r>
            <w:r>
              <w:rPr>
                <w:noProof/>
                <w:webHidden/>
              </w:rPr>
              <w:fldChar w:fldCharType="end"/>
            </w:r>
          </w:hyperlink>
        </w:p>
        <w:p w:rsidR="00462BCF" w:rsidRDefault="00462BCF">
          <w:pPr>
            <w:pStyle w:val="TOC2"/>
            <w:tabs>
              <w:tab w:val="left" w:pos="1100"/>
              <w:tab w:val="right" w:leader="dot" w:pos="9062"/>
            </w:tabs>
            <w:rPr>
              <w:rFonts w:cstheme="minorBidi"/>
              <w:noProof/>
              <w:lang w:val="en-US" w:eastAsia="en-US"/>
            </w:rPr>
          </w:pPr>
          <w:hyperlink w:anchor="_Toc34035152" w:history="1">
            <w:r w:rsidRPr="000D4A93">
              <w:rPr>
                <w:rStyle w:val="Hyperlink"/>
                <w:rFonts w:ascii="Verdana" w:eastAsiaTheme="minorHAnsi" w:hAnsi="Verdana"/>
                <w:b/>
                <w:noProof/>
              </w:rPr>
              <w:t>1.3.</w:t>
            </w:r>
            <w:r>
              <w:rPr>
                <w:rFonts w:cstheme="minorBidi"/>
                <w:noProof/>
                <w:lang w:val="en-US" w:eastAsia="en-US"/>
              </w:rPr>
              <w:tab/>
            </w:r>
            <w:r w:rsidRPr="000D4A93">
              <w:rPr>
                <w:rStyle w:val="Hyperlink"/>
                <w:rFonts w:ascii="Verdana" w:hAnsi="Verdana"/>
                <w:b/>
                <w:noProof/>
              </w:rPr>
              <w:t>KULLANIM KILAVUZU – EKRAN KULLANIMI</w:t>
            </w:r>
            <w:r>
              <w:rPr>
                <w:noProof/>
                <w:webHidden/>
              </w:rPr>
              <w:tab/>
            </w:r>
            <w:r>
              <w:rPr>
                <w:noProof/>
                <w:webHidden/>
              </w:rPr>
              <w:fldChar w:fldCharType="begin"/>
            </w:r>
            <w:r>
              <w:rPr>
                <w:noProof/>
                <w:webHidden/>
              </w:rPr>
              <w:instrText xml:space="preserve"> PAGEREF _Toc34035152 \h </w:instrText>
            </w:r>
            <w:r>
              <w:rPr>
                <w:noProof/>
                <w:webHidden/>
              </w:rPr>
            </w:r>
            <w:r>
              <w:rPr>
                <w:noProof/>
                <w:webHidden/>
              </w:rPr>
              <w:fldChar w:fldCharType="separate"/>
            </w:r>
            <w:r>
              <w:rPr>
                <w:noProof/>
                <w:webHidden/>
              </w:rPr>
              <w:t>7</w:t>
            </w:r>
            <w:r>
              <w:rPr>
                <w:noProof/>
                <w:webHidden/>
              </w:rPr>
              <w:fldChar w:fldCharType="end"/>
            </w:r>
          </w:hyperlink>
        </w:p>
        <w:p w:rsidR="00462BCF" w:rsidRDefault="00462BCF">
          <w:pPr>
            <w:pStyle w:val="TOC3"/>
            <w:tabs>
              <w:tab w:val="left" w:pos="1540"/>
              <w:tab w:val="right" w:leader="dot" w:pos="9062"/>
            </w:tabs>
            <w:rPr>
              <w:rFonts w:cstheme="minorBidi"/>
              <w:noProof/>
              <w:lang w:val="en-US" w:eastAsia="en-US"/>
            </w:rPr>
          </w:pPr>
          <w:hyperlink w:anchor="_Toc34035153" w:history="1">
            <w:r w:rsidRPr="000D4A93">
              <w:rPr>
                <w:rStyle w:val="Hyperlink"/>
                <w:rFonts w:ascii="Verdana" w:eastAsiaTheme="minorHAnsi" w:hAnsi="Verdana"/>
                <w:b/>
                <w:noProof/>
              </w:rPr>
              <w:t>1.3.1.</w:t>
            </w:r>
            <w:r>
              <w:rPr>
                <w:rFonts w:cstheme="minorBidi"/>
                <w:noProof/>
                <w:lang w:val="en-US" w:eastAsia="en-US"/>
              </w:rPr>
              <w:tab/>
            </w:r>
            <w:r w:rsidRPr="000D4A93">
              <w:rPr>
                <w:rStyle w:val="Hyperlink"/>
                <w:rFonts w:ascii="Verdana" w:hAnsi="Verdana"/>
                <w:b/>
                <w:noProof/>
              </w:rPr>
              <w:t>Dosya Yükleme</w:t>
            </w:r>
            <w:r>
              <w:rPr>
                <w:noProof/>
                <w:webHidden/>
              </w:rPr>
              <w:tab/>
            </w:r>
            <w:r>
              <w:rPr>
                <w:noProof/>
                <w:webHidden/>
              </w:rPr>
              <w:fldChar w:fldCharType="begin"/>
            </w:r>
            <w:r>
              <w:rPr>
                <w:noProof/>
                <w:webHidden/>
              </w:rPr>
              <w:instrText xml:space="preserve"> PAGEREF _Toc34035153 \h </w:instrText>
            </w:r>
            <w:r>
              <w:rPr>
                <w:noProof/>
                <w:webHidden/>
              </w:rPr>
            </w:r>
            <w:r>
              <w:rPr>
                <w:noProof/>
                <w:webHidden/>
              </w:rPr>
              <w:fldChar w:fldCharType="separate"/>
            </w:r>
            <w:r>
              <w:rPr>
                <w:noProof/>
                <w:webHidden/>
              </w:rPr>
              <w:t>7</w:t>
            </w:r>
            <w:r>
              <w:rPr>
                <w:noProof/>
                <w:webHidden/>
              </w:rPr>
              <w:fldChar w:fldCharType="end"/>
            </w:r>
          </w:hyperlink>
        </w:p>
        <w:p w:rsidR="00462BCF" w:rsidRDefault="00462BCF">
          <w:pPr>
            <w:pStyle w:val="TOC3"/>
            <w:tabs>
              <w:tab w:val="left" w:pos="1540"/>
              <w:tab w:val="right" w:leader="dot" w:pos="9062"/>
            </w:tabs>
            <w:rPr>
              <w:rFonts w:cstheme="minorBidi"/>
              <w:noProof/>
              <w:lang w:val="en-US" w:eastAsia="en-US"/>
            </w:rPr>
          </w:pPr>
          <w:hyperlink w:anchor="_Toc34035154" w:history="1">
            <w:r w:rsidRPr="000D4A93">
              <w:rPr>
                <w:rStyle w:val="Hyperlink"/>
                <w:rFonts w:ascii="Verdana" w:eastAsiaTheme="minorHAnsi" w:hAnsi="Verdana"/>
                <w:b/>
                <w:noProof/>
              </w:rPr>
              <w:t>1.3.2.</w:t>
            </w:r>
            <w:r>
              <w:rPr>
                <w:rFonts w:cstheme="minorBidi"/>
                <w:noProof/>
                <w:lang w:val="en-US" w:eastAsia="en-US"/>
              </w:rPr>
              <w:tab/>
            </w:r>
            <w:r w:rsidRPr="000D4A93">
              <w:rPr>
                <w:rStyle w:val="Hyperlink"/>
                <w:rFonts w:ascii="Verdana" w:hAnsi="Verdana"/>
                <w:b/>
                <w:noProof/>
              </w:rPr>
              <w:t>Bildirim İzleme</w:t>
            </w:r>
            <w:r>
              <w:rPr>
                <w:noProof/>
                <w:webHidden/>
              </w:rPr>
              <w:tab/>
            </w:r>
            <w:r>
              <w:rPr>
                <w:noProof/>
                <w:webHidden/>
              </w:rPr>
              <w:fldChar w:fldCharType="begin"/>
            </w:r>
            <w:r>
              <w:rPr>
                <w:noProof/>
                <w:webHidden/>
              </w:rPr>
              <w:instrText xml:space="preserve"> PAGEREF _Toc34035154 \h </w:instrText>
            </w:r>
            <w:r>
              <w:rPr>
                <w:noProof/>
                <w:webHidden/>
              </w:rPr>
            </w:r>
            <w:r>
              <w:rPr>
                <w:noProof/>
                <w:webHidden/>
              </w:rPr>
              <w:fldChar w:fldCharType="separate"/>
            </w:r>
            <w:r>
              <w:rPr>
                <w:noProof/>
                <w:webHidden/>
              </w:rPr>
              <w:t>8</w:t>
            </w:r>
            <w:r>
              <w:rPr>
                <w:noProof/>
                <w:webHidden/>
              </w:rPr>
              <w:fldChar w:fldCharType="end"/>
            </w:r>
          </w:hyperlink>
        </w:p>
        <w:p w:rsidR="00462BCF" w:rsidRDefault="00462BCF">
          <w:pPr>
            <w:pStyle w:val="TOC3"/>
            <w:tabs>
              <w:tab w:val="left" w:pos="1540"/>
              <w:tab w:val="right" w:leader="dot" w:pos="9062"/>
            </w:tabs>
            <w:rPr>
              <w:rFonts w:cstheme="minorBidi"/>
              <w:noProof/>
              <w:lang w:val="en-US" w:eastAsia="en-US"/>
            </w:rPr>
          </w:pPr>
          <w:hyperlink w:anchor="_Toc34035155" w:history="1">
            <w:r w:rsidRPr="000D4A93">
              <w:rPr>
                <w:rStyle w:val="Hyperlink"/>
                <w:rFonts w:ascii="Verdana" w:eastAsiaTheme="minorHAnsi" w:hAnsi="Verdana"/>
                <w:b/>
                <w:noProof/>
              </w:rPr>
              <w:t>1.3.3.</w:t>
            </w:r>
            <w:r>
              <w:rPr>
                <w:rFonts w:cstheme="minorBidi"/>
                <w:noProof/>
                <w:lang w:val="en-US" w:eastAsia="en-US"/>
              </w:rPr>
              <w:tab/>
            </w:r>
            <w:r w:rsidRPr="000D4A93">
              <w:rPr>
                <w:rStyle w:val="Hyperlink"/>
                <w:rFonts w:ascii="Verdana" w:hAnsi="Verdana"/>
                <w:b/>
                <w:noProof/>
              </w:rPr>
              <w:t>Bildirim Tarihi, Rapor Durumu</w:t>
            </w:r>
            <w:r>
              <w:rPr>
                <w:noProof/>
                <w:webHidden/>
              </w:rPr>
              <w:tab/>
            </w:r>
            <w:r>
              <w:rPr>
                <w:noProof/>
                <w:webHidden/>
              </w:rPr>
              <w:fldChar w:fldCharType="begin"/>
            </w:r>
            <w:r>
              <w:rPr>
                <w:noProof/>
                <w:webHidden/>
              </w:rPr>
              <w:instrText xml:space="preserve"> PAGEREF _Toc34035155 \h </w:instrText>
            </w:r>
            <w:r>
              <w:rPr>
                <w:noProof/>
                <w:webHidden/>
              </w:rPr>
            </w:r>
            <w:r>
              <w:rPr>
                <w:noProof/>
                <w:webHidden/>
              </w:rPr>
              <w:fldChar w:fldCharType="separate"/>
            </w:r>
            <w:r>
              <w:rPr>
                <w:noProof/>
                <w:webHidden/>
              </w:rPr>
              <w:t>8</w:t>
            </w:r>
            <w:r>
              <w:rPr>
                <w:noProof/>
                <w:webHidden/>
              </w:rPr>
              <w:fldChar w:fldCharType="end"/>
            </w:r>
          </w:hyperlink>
        </w:p>
        <w:p w:rsidR="00462BCF" w:rsidRDefault="00462BCF">
          <w:pPr>
            <w:pStyle w:val="TOC3"/>
            <w:tabs>
              <w:tab w:val="left" w:pos="1540"/>
              <w:tab w:val="right" w:leader="dot" w:pos="9062"/>
            </w:tabs>
            <w:rPr>
              <w:rFonts w:cstheme="minorBidi"/>
              <w:noProof/>
              <w:lang w:val="en-US" w:eastAsia="en-US"/>
            </w:rPr>
          </w:pPr>
          <w:hyperlink w:anchor="_Toc34035156" w:history="1">
            <w:r w:rsidRPr="000D4A93">
              <w:rPr>
                <w:rStyle w:val="Hyperlink"/>
                <w:rFonts w:ascii="Verdana" w:eastAsiaTheme="minorHAnsi" w:hAnsi="Verdana"/>
                <w:b/>
                <w:noProof/>
              </w:rPr>
              <w:t>1.3.4.</w:t>
            </w:r>
            <w:r>
              <w:rPr>
                <w:rFonts w:cstheme="minorBidi"/>
                <w:noProof/>
                <w:lang w:val="en-US" w:eastAsia="en-US"/>
              </w:rPr>
              <w:tab/>
            </w:r>
            <w:r w:rsidRPr="000D4A93">
              <w:rPr>
                <w:rStyle w:val="Hyperlink"/>
                <w:rFonts w:ascii="Verdana" w:hAnsi="Verdana"/>
                <w:b/>
                <w:noProof/>
              </w:rPr>
              <w:t>Bildirimin Aksiyon Referansı</w:t>
            </w:r>
            <w:r>
              <w:rPr>
                <w:noProof/>
                <w:webHidden/>
              </w:rPr>
              <w:tab/>
            </w:r>
            <w:r>
              <w:rPr>
                <w:noProof/>
                <w:webHidden/>
              </w:rPr>
              <w:fldChar w:fldCharType="begin"/>
            </w:r>
            <w:r>
              <w:rPr>
                <w:noProof/>
                <w:webHidden/>
              </w:rPr>
              <w:instrText xml:space="preserve"> PAGEREF _Toc34035156 \h </w:instrText>
            </w:r>
            <w:r>
              <w:rPr>
                <w:noProof/>
                <w:webHidden/>
              </w:rPr>
            </w:r>
            <w:r>
              <w:rPr>
                <w:noProof/>
                <w:webHidden/>
              </w:rPr>
              <w:fldChar w:fldCharType="separate"/>
            </w:r>
            <w:r>
              <w:rPr>
                <w:noProof/>
                <w:webHidden/>
              </w:rPr>
              <w:t>8</w:t>
            </w:r>
            <w:r>
              <w:rPr>
                <w:noProof/>
                <w:webHidden/>
              </w:rPr>
              <w:fldChar w:fldCharType="end"/>
            </w:r>
          </w:hyperlink>
        </w:p>
        <w:p w:rsidR="00462BCF" w:rsidRDefault="00462BCF">
          <w:pPr>
            <w:pStyle w:val="TOC3"/>
            <w:tabs>
              <w:tab w:val="left" w:pos="1540"/>
              <w:tab w:val="right" w:leader="dot" w:pos="9062"/>
            </w:tabs>
            <w:rPr>
              <w:rFonts w:cstheme="minorBidi"/>
              <w:noProof/>
              <w:lang w:val="en-US" w:eastAsia="en-US"/>
            </w:rPr>
          </w:pPr>
          <w:hyperlink w:anchor="_Toc34035157" w:history="1">
            <w:r w:rsidRPr="000D4A93">
              <w:rPr>
                <w:rStyle w:val="Hyperlink"/>
                <w:rFonts w:ascii="Verdana" w:eastAsiaTheme="minorHAnsi" w:hAnsi="Verdana"/>
                <w:b/>
                <w:noProof/>
              </w:rPr>
              <w:t>1.3.5.</w:t>
            </w:r>
            <w:r>
              <w:rPr>
                <w:rFonts w:cstheme="minorBidi"/>
                <w:noProof/>
                <w:lang w:val="en-US" w:eastAsia="en-US"/>
              </w:rPr>
              <w:tab/>
            </w:r>
            <w:r w:rsidRPr="000D4A93">
              <w:rPr>
                <w:rStyle w:val="Hyperlink"/>
                <w:rFonts w:ascii="Verdana" w:hAnsi="Verdana"/>
                <w:b/>
                <w:noProof/>
              </w:rPr>
              <w:t>Gönderen Dosya Referansı</w:t>
            </w:r>
            <w:r>
              <w:rPr>
                <w:noProof/>
                <w:webHidden/>
              </w:rPr>
              <w:tab/>
            </w:r>
            <w:r>
              <w:rPr>
                <w:noProof/>
                <w:webHidden/>
              </w:rPr>
              <w:fldChar w:fldCharType="begin"/>
            </w:r>
            <w:r>
              <w:rPr>
                <w:noProof/>
                <w:webHidden/>
              </w:rPr>
              <w:instrText xml:space="preserve"> PAGEREF _Toc34035157 \h </w:instrText>
            </w:r>
            <w:r>
              <w:rPr>
                <w:noProof/>
                <w:webHidden/>
              </w:rPr>
            </w:r>
            <w:r>
              <w:rPr>
                <w:noProof/>
                <w:webHidden/>
              </w:rPr>
              <w:fldChar w:fldCharType="separate"/>
            </w:r>
            <w:r>
              <w:rPr>
                <w:noProof/>
                <w:webHidden/>
              </w:rPr>
              <w:t>9</w:t>
            </w:r>
            <w:r>
              <w:rPr>
                <w:noProof/>
                <w:webHidden/>
              </w:rPr>
              <w:fldChar w:fldCharType="end"/>
            </w:r>
          </w:hyperlink>
        </w:p>
        <w:p w:rsidR="00462BCF" w:rsidRDefault="00462BCF">
          <w:pPr>
            <w:pStyle w:val="TOC3"/>
            <w:tabs>
              <w:tab w:val="left" w:pos="1540"/>
              <w:tab w:val="right" w:leader="dot" w:pos="9062"/>
            </w:tabs>
            <w:rPr>
              <w:rFonts w:cstheme="minorBidi"/>
              <w:noProof/>
              <w:lang w:val="en-US" w:eastAsia="en-US"/>
            </w:rPr>
          </w:pPr>
          <w:hyperlink w:anchor="_Toc34035158" w:history="1">
            <w:r w:rsidRPr="000D4A93">
              <w:rPr>
                <w:rStyle w:val="Hyperlink"/>
                <w:rFonts w:ascii="Verdana" w:eastAsiaTheme="minorHAnsi" w:hAnsi="Verdana"/>
                <w:b/>
                <w:noProof/>
              </w:rPr>
              <w:t>1.3.6.</w:t>
            </w:r>
            <w:r>
              <w:rPr>
                <w:rFonts w:cstheme="minorBidi"/>
                <w:noProof/>
                <w:lang w:val="en-US" w:eastAsia="en-US"/>
              </w:rPr>
              <w:tab/>
            </w:r>
            <w:r w:rsidRPr="000D4A93">
              <w:rPr>
                <w:rStyle w:val="Hyperlink"/>
                <w:rFonts w:ascii="Verdana" w:hAnsi="Verdana"/>
                <w:b/>
                <w:noProof/>
              </w:rPr>
              <w:t>Diğer Hususlar</w:t>
            </w:r>
            <w:r>
              <w:rPr>
                <w:noProof/>
                <w:webHidden/>
              </w:rPr>
              <w:tab/>
            </w:r>
            <w:r>
              <w:rPr>
                <w:noProof/>
                <w:webHidden/>
              </w:rPr>
              <w:fldChar w:fldCharType="begin"/>
            </w:r>
            <w:r>
              <w:rPr>
                <w:noProof/>
                <w:webHidden/>
              </w:rPr>
              <w:instrText xml:space="preserve"> PAGEREF _Toc34035158 \h </w:instrText>
            </w:r>
            <w:r>
              <w:rPr>
                <w:noProof/>
                <w:webHidden/>
              </w:rPr>
            </w:r>
            <w:r>
              <w:rPr>
                <w:noProof/>
                <w:webHidden/>
              </w:rPr>
              <w:fldChar w:fldCharType="separate"/>
            </w:r>
            <w:r>
              <w:rPr>
                <w:noProof/>
                <w:webHidden/>
              </w:rPr>
              <w:t>9</w:t>
            </w:r>
            <w:r>
              <w:rPr>
                <w:noProof/>
                <w:webHidden/>
              </w:rPr>
              <w:fldChar w:fldCharType="end"/>
            </w:r>
          </w:hyperlink>
        </w:p>
        <w:p w:rsidR="00462BCF" w:rsidRDefault="00462BCF">
          <w:pPr>
            <w:pStyle w:val="TOC2"/>
            <w:tabs>
              <w:tab w:val="left" w:pos="1100"/>
              <w:tab w:val="right" w:leader="dot" w:pos="9062"/>
            </w:tabs>
            <w:rPr>
              <w:rFonts w:cstheme="minorBidi"/>
              <w:noProof/>
              <w:lang w:val="en-US" w:eastAsia="en-US"/>
            </w:rPr>
          </w:pPr>
          <w:hyperlink w:anchor="_Toc34035159" w:history="1">
            <w:r w:rsidRPr="000D4A93">
              <w:rPr>
                <w:rStyle w:val="Hyperlink"/>
                <w:rFonts w:ascii="Verdana" w:eastAsiaTheme="minorHAnsi" w:hAnsi="Verdana"/>
                <w:b/>
                <w:noProof/>
              </w:rPr>
              <w:t>1.4.</w:t>
            </w:r>
            <w:r>
              <w:rPr>
                <w:rFonts w:cstheme="minorBidi"/>
                <w:noProof/>
                <w:lang w:val="en-US" w:eastAsia="en-US"/>
              </w:rPr>
              <w:tab/>
            </w:r>
            <w:r w:rsidRPr="000D4A93">
              <w:rPr>
                <w:rStyle w:val="Hyperlink"/>
                <w:rFonts w:ascii="Verdana" w:hAnsi="Verdana"/>
                <w:b/>
                <w:noProof/>
              </w:rPr>
              <w:t>KURALLAR</w:t>
            </w:r>
            <w:r>
              <w:rPr>
                <w:noProof/>
                <w:webHidden/>
              </w:rPr>
              <w:tab/>
            </w:r>
            <w:r>
              <w:rPr>
                <w:noProof/>
                <w:webHidden/>
              </w:rPr>
              <w:fldChar w:fldCharType="begin"/>
            </w:r>
            <w:r>
              <w:rPr>
                <w:noProof/>
                <w:webHidden/>
              </w:rPr>
              <w:instrText xml:space="preserve"> PAGEREF _Toc34035159 \h </w:instrText>
            </w:r>
            <w:r>
              <w:rPr>
                <w:noProof/>
                <w:webHidden/>
              </w:rPr>
            </w:r>
            <w:r>
              <w:rPr>
                <w:noProof/>
                <w:webHidden/>
              </w:rPr>
              <w:fldChar w:fldCharType="separate"/>
            </w:r>
            <w:r>
              <w:rPr>
                <w:noProof/>
                <w:webHidden/>
              </w:rPr>
              <w:t>10</w:t>
            </w:r>
            <w:r>
              <w:rPr>
                <w:noProof/>
                <w:webHidden/>
              </w:rPr>
              <w:fldChar w:fldCharType="end"/>
            </w:r>
          </w:hyperlink>
        </w:p>
        <w:p w:rsidR="00462BCF" w:rsidRDefault="00462BCF">
          <w:pPr>
            <w:pStyle w:val="TOC2"/>
            <w:tabs>
              <w:tab w:val="left" w:pos="1100"/>
              <w:tab w:val="right" w:leader="dot" w:pos="9062"/>
            </w:tabs>
            <w:rPr>
              <w:rFonts w:cstheme="minorBidi"/>
              <w:noProof/>
              <w:lang w:val="en-US" w:eastAsia="en-US"/>
            </w:rPr>
          </w:pPr>
          <w:hyperlink w:anchor="_Toc34035160" w:history="1">
            <w:r w:rsidRPr="000D4A93">
              <w:rPr>
                <w:rStyle w:val="Hyperlink"/>
                <w:rFonts w:ascii="Verdana" w:eastAsiaTheme="minorHAnsi" w:hAnsi="Verdana"/>
                <w:b/>
                <w:noProof/>
              </w:rPr>
              <w:t>1.5.</w:t>
            </w:r>
            <w:r>
              <w:rPr>
                <w:rFonts w:cstheme="minorBidi"/>
                <w:noProof/>
                <w:lang w:val="en-US" w:eastAsia="en-US"/>
              </w:rPr>
              <w:tab/>
            </w:r>
            <w:r w:rsidRPr="000D4A93">
              <w:rPr>
                <w:rStyle w:val="Hyperlink"/>
                <w:rFonts w:ascii="Verdana" w:hAnsi="Verdana"/>
                <w:b/>
                <w:noProof/>
              </w:rPr>
              <w:t>BD111GS FORMATI KARŞILAŞTIRMA</w:t>
            </w:r>
            <w:r>
              <w:rPr>
                <w:noProof/>
                <w:webHidden/>
              </w:rPr>
              <w:tab/>
            </w:r>
            <w:r>
              <w:rPr>
                <w:noProof/>
                <w:webHidden/>
              </w:rPr>
              <w:fldChar w:fldCharType="begin"/>
            </w:r>
            <w:r>
              <w:rPr>
                <w:noProof/>
                <w:webHidden/>
              </w:rPr>
              <w:instrText xml:space="preserve"> PAGEREF _Toc34035160 \h </w:instrText>
            </w:r>
            <w:r>
              <w:rPr>
                <w:noProof/>
                <w:webHidden/>
              </w:rPr>
            </w:r>
            <w:r>
              <w:rPr>
                <w:noProof/>
                <w:webHidden/>
              </w:rPr>
              <w:fldChar w:fldCharType="separate"/>
            </w:r>
            <w:r>
              <w:rPr>
                <w:noProof/>
                <w:webHidden/>
              </w:rPr>
              <w:t>12</w:t>
            </w:r>
            <w:r>
              <w:rPr>
                <w:noProof/>
                <w:webHidden/>
              </w:rPr>
              <w:fldChar w:fldCharType="end"/>
            </w:r>
          </w:hyperlink>
        </w:p>
        <w:p w:rsidR="00FB217D" w:rsidRDefault="002440FE" w:rsidP="004822DB">
          <w:pPr>
            <w:rPr>
              <w:rFonts w:ascii="Verdana" w:hAnsi="Verdana"/>
              <w:sz w:val="20"/>
              <w:szCs w:val="20"/>
              <w:lang w:eastAsia="tr-TR"/>
            </w:rPr>
          </w:pPr>
          <w:r w:rsidRPr="00217CCE">
            <w:rPr>
              <w:rFonts w:ascii="Verdana" w:hAnsi="Verdana"/>
              <w:b/>
              <w:bCs/>
              <w:noProof/>
              <w:sz w:val="18"/>
              <w:szCs w:val="18"/>
            </w:rPr>
            <w:fldChar w:fldCharType="end"/>
          </w:r>
        </w:p>
      </w:sdtContent>
    </w:sdt>
    <w:p w:rsidR="00C80C4E" w:rsidRDefault="00C80C4E">
      <w:pPr>
        <w:rPr>
          <w:rFonts w:ascii="Verdana" w:hAnsi="Verdana"/>
          <w:sz w:val="20"/>
          <w:szCs w:val="20"/>
          <w:lang w:eastAsia="tr-TR"/>
        </w:rPr>
      </w:pPr>
      <w:r>
        <w:rPr>
          <w:rFonts w:ascii="Verdana" w:hAnsi="Verdana"/>
          <w:sz w:val="20"/>
          <w:szCs w:val="20"/>
          <w:lang w:eastAsia="tr-TR"/>
        </w:rPr>
        <w:br w:type="page"/>
      </w:r>
      <w:bookmarkStart w:id="0" w:name="_GoBack"/>
      <w:bookmarkEnd w:id="0"/>
    </w:p>
    <w:p w:rsidR="00DB0497" w:rsidRPr="00306534" w:rsidRDefault="00DB0497" w:rsidP="00B53D87">
      <w:pPr>
        <w:pStyle w:val="Heading1"/>
        <w:numPr>
          <w:ilvl w:val="0"/>
          <w:numId w:val="4"/>
        </w:numPr>
        <w:spacing w:line="360" w:lineRule="auto"/>
        <w:jc w:val="both"/>
        <w:rPr>
          <w:rFonts w:ascii="Verdana" w:hAnsi="Verdana" w:cs="Times New Roman"/>
          <w:b/>
          <w:color w:val="auto"/>
          <w:sz w:val="22"/>
          <w:szCs w:val="20"/>
        </w:rPr>
      </w:pPr>
      <w:bookmarkStart w:id="1" w:name="_Toc33192144"/>
      <w:bookmarkStart w:id="2" w:name="_Toc33193088"/>
      <w:bookmarkStart w:id="3" w:name="_Toc34035149"/>
      <w:r w:rsidRPr="00306534">
        <w:rPr>
          <w:rFonts w:ascii="Verdana" w:hAnsi="Verdana" w:cs="Times New Roman"/>
          <w:b/>
          <w:color w:val="auto"/>
          <w:sz w:val="22"/>
          <w:szCs w:val="20"/>
        </w:rPr>
        <w:lastRenderedPageBreak/>
        <w:t>GENEL BİLGİLER</w:t>
      </w:r>
      <w:bookmarkEnd w:id="1"/>
      <w:bookmarkEnd w:id="2"/>
      <w:bookmarkEnd w:id="3"/>
    </w:p>
    <w:p w:rsidR="004729A3" w:rsidRPr="00D15E94" w:rsidRDefault="004729A3" w:rsidP="00B53D87">
      <w:pPr>
        <w:pStyle w:val="Heading2"/>
        <w:spacing w:line="360" w:lineRule="auto"/>
        <w:jc w:val="both"/>
        <w:rPr>
          <w:rFonts w:ascii="Verdana" w:eastAsiaTheme="minorHAnsi" w:hAnsi="Verdana" w:cstheme="minorBidi"/>
          <w:color w:val="auto"/>
          <w:sz w:val="20"/>
          <w:szCs w:val="20"/>
        </w:rPr>
      </w:pPr>
      <w:bookmarkStart w:id="4" w:name="_Toc33193089"/>
    </w:p>
    <w:p w:rsidR="00DB0497" w:rsidRPr="00306534" w:rsidRDefault="00DB0497" w:rsidP="00B53D87">
      <w:pPr>
        <w:pStyle w:val="Heading2"/>
        <w:numPr>
          <w:ilvl w:val="1"/>
          <w:numId w:val="2"/>
        </w:numPr>
        <w:spacing w:line="360" w:lineRule="auto"/>
        <w:jc w:val="both"/>
        <w:rPr>
          <w:rFonts w:ascii="Verdana" w:hAnsi="Verdana" w:cs="Times New Roman"/>
          <w:b/>
          <w:color w:val="auto"/>
          <w:sz w:val="22"/>
          <w:szCs w:val="20"/>
        </w:rPr>
      </w:pPr>
      <w:bookmarkStart w:id="5" w:name="_Toc34035150"/>
      <w:r w:rsidRPr="00306534">
        <w:rPr>
          <w:rFonts w:ascii="Verdana" w:hAnsi="Verdana" w:cs="Times New Roman"/>
          <w:b/>
          <w:color w:val="auto"/>
          <w:sz w:val="22"/>
          <w:szCs w:val="20"/>
        </w:rPr>
        <w:t>GÜNLÜK İŞLEM RAPORU HAKKINDA GENEL BİLGİLER (MEVZUAT &amp; KAPSAM)</w:t>
      </w:r>
      <w:bookmarkEnd w:id="4"/>
      <w:bookmarkEnd w:id="5"/>
    </w:p>
    <w:p w:rsidR="004729A3" w:rsidRPr="00D15E94" w:rsidRDefault="004729A3" w:rsidP="00B53D87">
      <w:pPr>
        <w:spacing w:line="360" w:lineRule="auto"/>
        <w:jc w:val="both"/>
        <w:rPr>
          <w:rFonts w:ascii="Verdana" w:hAnsi="Verdana"/>
          <w:b/>
          <w:sz w:val="20"/>
          <w:szCs w:val="20"/>
        </w:rPr>
      </w:pPr>
    </w:p>
    <w:p w:rsidR="00DB0497" w:rsidRPr="00D15E94" w:rsidRDefault="00DB0497" w:rsidP="00B53D87">
      <w:pPr>
        <w:spacing w:line="360" w:lineRule="auto"/>
        <w:ind w:firstLine="708"/>
        <w:jc w:val="both"/>
        <w:rPr>
          <w:rFonts w:ascii="Verdana" w:hAnsi="Verdana"/>
          <w:b/>
          <w:sz w:val="20"/>
          <w:szCs w:val="20"/>
        </w:rPr>
      </w:pPr>
      <w:r w:rsidRPr="00D15E94">
        <w:rPr>
          <w:rFonts w:ascii="Verdana" w:hAnsi="Verdana"/>
          <w:b/>
          <w:sz w:val="20"/>
          <w:szCs w:val="20"/>
        </w:rPr>
        <w:t xml:space="preserve">Soru: Günlük işlem raporunun yasal dayanağı nedir? </w:t>
      </w:r>
    </w:p>
    <w:p w:rsidR="00DB0497" w:rsidRDefault="00DB0497" w:rsidP="000D2255">
      <w:pPr>
        <w:pStyle w:val="ortabalkbold"/>
        <w:spacing w:before="0" w:beforeAutospacing="0" w:after="0" w:afterAutospacing="0" w:line="360" w:lineRule="auto"/>
        <w:ind w:left="708"/>
        <w:jc w:val="both"/>
        <w:rPr>
          <w:rFonts w:ascii="Verdana" w:hAnsi="Verdana"/>
          <w:sz w:val="20"/>
          <w:szCs w:val="20"/>
        </w:rPr>
      </w:pPr>
      <w:r w:rsidRPr="00D15E94">
        <w:rPr>
          <w:rFonts w:ascii="Verdana" w:hAnsi="Verdana"/>
          <w:b/>
          <w:sz w:val="20"/>
          <w:szCs w:val="20"/>
        </w:rPr>
        <w:t>Yanıt:</w:t>
      </w:r>
      <w:r w:rsidRPr="00D15E94">
        <w:rPr>
          <w:rFonts w:ascii="Verdana" w:hAnsi="Verdana"/>
          <w:sz w:val="20"/>
          <w:szCs w:val="20"/>
        </w:rPr>
        <w:t xml:space="preserve"> </w:t>
      </w:r>
      <w:r w:rsidR="000D2255">
        <w:rPr>
          <w:rFonts w:ascii="Verdana" w:hAnsi="Verdana"/>
          <w:sz w:val="20"/>
          <w:szCs w:val="20"/>
        </w:rPr>
        <w:t xml:space="preserve">26/02/2020 tarihli ve 31051 sayılı Resmi Gazete’de yayımlanan VERİ DEPOLAMA </w:t>
      </w:r>
      <w:r w:rsidR="000D2255" w:rsidRPr="000D2255">
        <w:rPr>
          <w:rFonts w:ascii="Verdana" w:hAnsi="Verdana"/>
          <w:sz w:val="20"/>
          <w:szCs w:val="20"/>
        </w:rPr>
        <w:t>KURULUŞUNA YAPILACAK RAPORLAMALARA İLİŞKİN</w:t>
      </w:r>
      <w:r w:rsidR="000D2255">
        <w:rPr>
          <w:rFonts w:ascii="Verdana" w:hAnsi="Verdana"/>
          <w:sz w:val="20"/>
          <w:szCs w:val="20"/>
        </w:rPr>
        <w:t xml:space="preserve"> </w:t>
      </w:r>
      <w:r w:rsidR="000D2255" w:rsidRPr="000D2255">
        <w:rPr>
          <w:rFonts w:ascii="Verdana" w:hAnsi="Verdana"/>
          <w:sz w:val="20"/>
          <w:szCs w:val="20"/>
        </w:rPr>
        <w:t>ESASLAR HAKKINDA TEBLİĞ (IV-87.1)’DE DEĞİŞİKLİK</w:t>
      </w:r>
      <w:r w:rsidR="000D2255">
        <w:rPr>
          <w:rFonts w:ascii="Verdana" w:hAnsi="Verdana"/>
          <w:sz w:val="20"/>
          <w:szCs w:val="20"/>
        </w:rPr>
        <w:t xml:space="preserve"> </w:t>
      </w:r>
      <w:r w:rsidR="000D2255" w:rsidRPr="000D2255">
        <w:rPr>
          <w:rFonts w:ascii="Verdana" w:hAnsi="Verdana"/>
          <w:sz w:val="20"/>
          <w:szCs w:val="20"/>
        </w:rPr>
        <w:t>YAPILMASINA DAİR TEBLİĞ (IV-87.1.a)</w:t>
      </w:r>
      <w:r w:rsidR="0015401C">
        <w:rPr>
          <w:rFonts w:ascii="Verdana" w:hAnsi="Verdana"/>
          <w:sz w:val="20"/>
          <w:szCs w:val="20"/>
        </w:rPr>
        <w:t xml:space="preserve"> </w:t>
      </w:r>
      <w:r w:rsidR="004F13FD">
        <w:rPr>
          <w:rFonts w:ascii="Verdana" w:hAnsi="Verdana"/>
          <w:sz w:val="20"/>
          <w:szCs w:val="20"/>
        </w:rPr>
        <w:t>uyarınca eklenen</w:t>
      </w:r>
      <w:r w:rsidR="000D2255">
        <w:rPr>
          <w:rFonts w:ascii="Verdana" w:hAnsi="Verdana"/>
          <w:sz w:val="20"/>
          <w:szCs w:val="20"/>
        </w:rPr>
        <w:t xml:space="preserve"> “...</w:t>
      </w:r>
      <w:r w:rsidR="000D2255" w:rsidRPr="000D2255">
        <w:rPr>
          <w:rFonts w:ascii="Verdana" w:hAnsi="Verdana"/>
          <w:sz w:val="20"/>
          <w:szCs w:val="20"/>
        </w:rPr>
        <w:t>Kurulca belirlenecek alanların VDK’ca belirlenecek esaslarla işlem gününde VDK’ya raporlanması Kurulca zorunlu tutulabilir.</w:t>
      </w:r>
      <w:r w:rsidR="000D2255">
        <w:rPr>
          <w:rFonts w:ascii="Verdana" w:hAnsi="Verdana"/>
          <w:sz w:val="20"/>
          <w:szCs w:val="20"/>
        </w:rPr>
        <w:t xml:space="preserve">” </w:t>
      </w:r>
      <w:r w:rsidR="0015401C">
        <w:rPr>
          <w:rFonts w:ascii="Verdana" w:hAnsi="Verdana"/>
          <w:sz w:val="20"/>
          <w:szCs w:val="20"/>
        </w:rPr>
        <w:t>ifadesi</w:t>
      </w:r>
      <w:r w:rsidR="000D2255">
        <w:rPr>
          <w:rFonts w:ascii="Verdana" w:hAnsi="Verdana"/>
          <w:sz w:val="20"/>
          <w:szCs w:val="20"/>
        </w:rPr>
        <w:t xml:space="preserve"> günlük işlem raporunun yasal dayanağını oluşturmaktadır.</w:t>
      </w:r>
    </w:p>
    <w:p w:rsidR="004729A3" w:rsidRPr="00D15E94" w:rsidRDefault="00DB0497" w:rsidP="006F6316">
      <w:pPr>
        <w:spacing w:line="360" w:lineRule="auto"/>
        <w:ind w:left="708"/>
        <w:jc w:val="both"/>
        <w:rPr>
          <w:rFonts w:ascii="Verdana" w:hAnsi="Verdana"/>
          <w:sz w:val="20"/>
          <w:szCs w:val="20"/>
        </w:rPr>
      </w:pPr>
      <w:r w:rsidRPr="00D15E94">
        <w:rPr>
          <w:rFonts w:ascii="Verdana" w:hAnsi="Verdana"/>
          <w:b/>
          <w:sz w:val="20"/>
          <w:szCs w:val="20"/>
        </w:rPr>
        <w:t>Soru:</w:t>
      </w:r>
      <w:r w:rsidRPr="00D15E94">
        <w:rPr>
          <w:rFonts w:ascii="Verdana" w:hAnsi="Verdana"/>
          <w:sz w:val="20"/>
          <w:szCs w:val="20"/>
        </w:rPr>
        <w:t xml:space="preserve"> </w:t>
      </w:r>
      <w:r w:rsidRPr="005578DC">
        <w:rPr>
          <w:rFonts w:ascii="Verdana" w:hAnsi="Verdana"/>
          <w:b/>
          <w:sz w:val="20"/>
          <w:szCs w:val="20"/>
        </w:rPr>
        <w:t>Veri Deposu Platformu’na</w:t>
      </w:r>
      <w:r w:rsidR="00C80C4E">
        <w:rPr>
          <w:rFonts w:ascii="Verdana" w:hAnsi="Verdana"/>
          <w:b/>
          <w:sz w:val="20"/>
          <w:szCs w:val="20"/>
        </w:rPr>
        <w:t xml:space="preserve"> </w:t>
      </w:r>
      <w:r w:rsidRPr="005578DC">
        <w:rPr>
          <w:rFonts w:ascii="Verdana" w:hAnsi="Verdana"/>
          <w:b/>
          <w:sz w:val="20"/>
          <w:szCs w:val="20"/>
        </w:rPr>
        <w:t>yapılacak Günlük işlem raporu</w:t>
      </w:r>
      <w:r w:rsidR="004729A3" w:rsidRPr="005578DC">
        <w:rPr>
          <w:rFonts w:ascii="Verdana" w:hAnsi="Verdana"/>
          <w:b/>
          <w:sz w:val="20"/>
          <w:szCs w:val="20"/>
        </w:rPr>
        <w:t xml:space="preserve"> kapsamı nedir?</w:t>
      </w:r>
    </w:p>
    <w:p w:rsidR="00C80C4E" w:rsidRDefault="00DB0497" w:rsidP="00C80C4E">
      <w:pPr>
        <w:spacing w:line="360" w:lineRule="auto"/>
        <w:ind w:left="720"/>
        <w:jc w:val="both"/>
        <w:rPr>
          <w:rFonts w:ascii="Verdana" w:hAnsi="Verdana"/>
          <w:sz w:val="20"/>
          <w:szCs w:val="20"/>
        </w:rPr>
      </w:pPr>
      <w:r w:rsidRPr="00D15E94">
        <w:rPr>
          <w:rFonts w:ascii="Verdana" w:hAnsi="Verdana"/>
          <w:b/>
          <w:sz w:val="20"/>
          <w:szCs w:val="20"/>
        </w:rPr>
        <w:t>Yanıt:</w:t>
      </w:r>
      <w:r w:rsidRPr="00D15E94">
        <w:rPr>
          <w:rFonts w:ascii="Verdana" w:hAnsi="Verdana"/>
          <w:sz w:val="20"/>
          <w:szCs w:val="20"/>
        </w:rPr>
        <w:t xml:space="preserve"> </w:t>
      </w:r>
      <w:r w:rsidRPr="00C64900">
        <w:rPr>
          <w:rFonts w:ascii="Verdana" w:hAnsi="Verdana"/>
          <w:sz w:val="20"/>
          <w:szCs w:val="20"/>
        </w:rPr>
        <w:t>Yurtdışı</w:t>
      </w:r>
      <w:r w:rsidR="007D78FD">
        <w:rPr>
          <w:rFonts w:ascii="Verdana" w:hAnsi="Verdana"/>
          <w:sz w:val="20"/>
          <w:szCs w:val="20"/>
        </w:rPr>
        <w:t>nda</w:t>
      </w:r>
      <w:r w:rsidRPr="00C64900">
        <w:rPr>
          <w:rFonts w:ascii="Verdana" w:hAnsi="Verdana"/>
          <w:sz w:val="20"/>
          <w:szCs w:val="20"/>
        </w:rPr>
        <w:t xml:space="preserve"> </w:t>
      </w:r>
      <w:r w:rsidR="00C80C4E">
        <w:rPr>
          <w:rFonts w:ascii="Verdana" w:hAnsi="Verdana"/>
          <w:sz w:val="20"/>
          <w:szCs w:val="20"/>
        </w:rPr>
        <w:t xml:space="preserve">yerleşik kişilerle </w:t>
      </w:r>
      <w:r w:rsidRPr="00C64900">
        <w:rPr>
          <w:rFonts w:ascii="Verdana" w:hAnsi="Verdana"/>
          <w:sz w:val="20"/>
          <w:szCs w:val="20"/>
        </w:rPr>
        <w:t>organize ve tezgahüstü piyasalarda gerçekleşen ve tek bacağı TL para birimine dayalı Swap,</w:t>
      </w:r>
      <w:r w:rsidRPr="00D15E94">
        <w:rPr>
          <w:rFonts w:ascii="Verdana" w:hAnsi="Verdana"/>
          <w:sz w:val="20"/>
          <w:szCs w:val="20"/>
        </w:rPr>
        <w:t xml:space="preserve"> Forward ve Çapraz Para Swap türev sözleşmelerinden </w:t>
      </w:r>
      <w:r w:rsidR="00C80C4E">
        <w:rPr>
          <w:rFonts w:ascii="Verdana" w:hAnsi="Verdana"/>
          <w:sz w:val="20"/>
          <w:szCs w:val="20"/>
        </w:rPr>
        <w:t>işlem günü (</w:t>
      </w:r>
      <w:r w:rsidRPr="00D15E94">
        <w:rPr>
          <w:rFonts w:ascii="Verdana" w:hAnsi="Verdana"/>
          <w:sz w:val="20"/>
          <w:szCs w:val="20"/>
        </w:rPr>
        <w:t>T+0’da</w:t>
      </w:r>
      <w:r w:rsidR="00C80C4E">
        <w:rPr>
          <w:rFonts w:ascii="Verdana" w:hAnsi="Verdana"/>
          <w:sz w:val="20"/>
          <w:szCs w:val="20"/>
        </w:rPr>
        <w:t>)</w:t>
      </w:r>
      <w:r w:rsidRPr="00D15E94">
        <w:rPr>
          <w:rFonts w:ascii="Verdana" w:hAnsi="Verdana"/>
          <w:sz w:val="20"/>
          <w:szCs w:val="20"/>
        </w:rPr>
        <w:t xml:space="preserve"> yapılanlar ve/veya açık olanlar</w:t>
      </w:r>
      <w:r w:rsidR="00711DCD">
        <w:rPr>
          <w:rFonts w:ascii="Verdana" w:hAnsi="Verdana"/>
          <w:sz w:val="20"/>
          <w:szCs w:val="20"/>
        </w:rPr>
        <w:t xml:space="preserve"> </w:t>
      </w:r>
      <w:r w:rsidRPr="00D15E94">
        <w:rPr>
          <w:rFonts w:ascii="Verdana" w:hAnsi="Verdana"/>
          <w:sz w:val="20"/>
          <w:szCs w:val="20"/>
        </w:rPr>
        <w:t>Platform</w:t>
      </w:r>
      <w:r w:rsidR="00B212B2">
        <w:rPr>
          <w:rFonts w:ascii="Verdana" w:hAnsi="Verdana"/>
          <w:sz w:val="20"/>
          <w:szCs w:val="20"/>
        </w:rPr>
        <w:t>’</w:t>
      </w:r>
      <w:r w:rsidRPr="00D15E94">
        <w:rPr>
          <w:rFonts w:ascii="Verdana" w:hAnsi="Verdana"/>
          <w:sz w:val="20"/>
          <w:szCs w:val="20"/>
        </w:rPr>
        <w:t>a bildirilmelidir.</w:t>
      </w:r>
    </w:p>
    <w:p w:rsidR="00DB0497" w:rsidRPr="00D15E94" w:rsidRDefault="00DB0497" w:rsidP="00C80C4E">
      <w:pPr>
        <w:spacing w:line="360" w:lineRule="auto"/>
        <w:ind w:left="720"/>
        <w:jc w:val="both"/>
        <w:rPr>
          <w:rFonts w:ascii="Verdana" w:hAnsi="Verdana"/>
          <w:sz w:val="20"/>
          <w:szCs w:val="20"/>
        </w:rPr>
      </w:pPr>
      <w:r w:rsidRPr="00D15E94">
        <w:rPr>
          <w:rFonts w:ascii="Verdana" w:hAnsi="Verdana"/>
          <w:b/>
          <w:sz w:val="20"/>
          <w:szCs w:val="20"/>
        </w:rPr>
        <w:t>Soru</w:t>
      </w:r>
      <w:r w:rsidRPr="005578DC">
        <w:rPr>
          <w:rFonts w:ascii="Verdana" w:hAnsi="Verdana"/>
          <w:b/>
          <w:sz w:val="20"/>
          <w:szCs w:val="20"/>
        </w:rPr>
        <w:t>: İşlemler hangi Platform üzerinden MKK’ya raporlanacaktır?</w:t>
      </w:r>
      <w:r w:rsidRPr="00D15E94">
        <w:rPr>
          <w:rFonts w:ascii="Verdana" w:hAnsi="Verdana"/>
          <w:sz w:val="20"/>
          <w:szCs w:val="20"/>
        </w:rPr>
        <w:t xml:space="preserve"> </w:t>
      </w:r>
    </w:p>
    <w:p w:rsidR="00DB0497" w:rsidRDefault="00DB0497" w:rsidP="00B53D87">
      <w:pPr>
        <w:spacing w:line="360" w:lineRule="auto"/>
        <w:ind w:left="720"/>
        <w:jc w:val="both"/>
        <w:rPr>
          <w:rFonts w:ascii="Verdana" w:hAnsi="Verdana"/>
          <w:sz w:val="20"/>
          <w:szCs w:val="20"/>
        </w:rPr>
      </w:pPr>
      <w:r w:rsidRPr="00D15E94">
        <w:rPr>
          <w:rFonts w:ascii="Verdana" w:hAnsi="Verdana"/>
          <w:b/>
          <w:sz w:val="20"/>
          <w:szCs w:val="20"/>
        </w:rPr>
        <w:t>Yanıt:</w:t>
      </w:r>
      <w:r w:rsidRPr="00D15E94">
        <w:rPr>
          <w:rFonts w:ascii="Verdana" w:hAnsi="Verdana"/>
          <w:sz w:val="20"/>
          <w:szCs w:val="20"/>
        </w:rPr>
        <w:t xml:space="preserve"> Raporlama yükümlüsü kurumlar </w:t>
      </w:r>
      <w:hyperlink r:id="rId8" w:history="1">
        <w:r w:rsidR="00A51D2D" w:rsidRPr="005244B2">
          <w:rPr>
            <w:rStyle w:val="Hyperlink"/>
            <w:rFonts w:ascii="Verdana" w:hAnsi="Verdana"/>
            <w:sz w:val="20"/>
            <w:szCs w:val="20"/>
          </w:rPr>
          <w:t>https://evedo.mkk.com.tr/</w:t>
        </w:r>
      </w:hyperlink>
      <w:r w:rsidR="00A51D2D">
        <w:rPr>
          <w:rFonts w:ascii="Verdana" w:hAnsi="Verdana"/>
          <w:sz w:val="20"/>
          <w:szCs w:val="20"/>
        </w:rPr>
        <w:t xml:space="preserve">  </w:t>
      </w:r>
      <w:r w:rsidRPr="00D15E94">
        <w:rPr>
          <w:rFonts w:ascii="Verdana" w:hAnsi="Verdana"/>
          <w:sz w:val="20"/>
          <w:szCs w:val="20"/>
        </w:rPr>
        <w:t xml:space="preserve"> adresinde yer alan e</w:t>
      </w:r>
      <w:r w:rsidR="00623EF4" w:rsidRPr="00D15E94">
        <w:rPr>
          <w:rFonts w:ascii="Verdana" w:hAnsi="Verdana"/>
          <w:sz w:val="20"/>
          <w:szCs w:val="20"/>
        </w:rPr>
        <w:t>-</w:t>
      </w:r>
      <w:r w:rsidRPr="00D15E94">
        <w:rPr>
          <w:rFonts w:ascii="Verdana" w:hAnsi="Verdana"/>
          <w:sz w:val="20"/>
          <w:szCs w:val="20"/>
        </w:rPr>
        <w:t>VEDO Platform</w:t>
      </w:r>
      <w:r w:rsidR="00B212B2">
        <w:rPr>
          <w:rFonts w:ascii="Verdana" w:hAnsi="Verdana"/>
          <w:sz w:val="20"/>
          <w:szCs w:val="20"/>
        </w:rPr>
        <w:t>’</w:t>
      </w:r>
      <w:r w:rsidRPr="00D15E94">
        <w:rPr>
          <w:rFonts w:ascii="Verdana" w:hAnsi="Verdana"/>
          <w:sz w:val="20"/>
          <w:szCs w:val="20"/>
        </w:rPr>
        <w:t>unu</w:t>
      </w:r>
      <w:r w:rsidR="00C80C4E">
        <w:rPr>
          <w:rFonts w:ascii="Verdana" w:hAnsi="Verdana"/>
          <w:sz w:val="20"/>
          <w:szCs w:val="20"/>
        </w:rPr>
        <w:t xml:space="preserve"> (Platform)</w:t>
      </w:r>
      <w:r w:rsidRPr="00D15E94">
        <w:rPr>
          <w:rFonts w:ascii="Verdana" w:hAnsi="Verdana"/>
          <w:sz w:val="20"/>
          <w:szCs w:val="20"/>
        </w:rPr>
        <w:t xml:space="preserve"> kullanarak raporlamalarını yapacaklardır. </w:t>
      </w:r>
      <w:r w:rsidR="00720CEA">
        <w:rPr>
          <w:rFonts w:ascii="Verdana" w:hAnsi="Verdana"/>
          <w:sz w:val="20"/>
          <w:szCs w:val="20"/>
        </w:rPr>
        <w:t>Günlük işlem raporuna ilişki</w:t>
      </w:r>
      <w:r w:rsidR="00C80C4E">
        <w:rPr>
          <w:rFonts w:ascii="Verdana" w:hAnsi="Verdana"/>
          <w:sz w:val="20"/>
          <w:szCs w:val="20"/>
        </w:rPr>
        <w:t>n dosya yükleme işlemi mevcut raporlamadan</w:t>
      </w:r>
      <w:r w:rsidR="00720CEA">
        <w:rPr>
          <w:rFonts w:ascii="Verdana" w:hAnsi="Verdana"/>
          <w:sz w:val="20"/>
          <w:szCs w:val="20"/>
        </w:rPr>
        <w:t xml:space="preserve"> farklı bir </w:t>
      </w:r>
      <w:r w:rsidR="00B212B2">
        <w:rPr>
          <w:rFonts w:ascii="Verdana" w:hAnsi="Verdana"/>
          <w:sz w:val="20"/>
          <w:szCs w:val="20"/>
        </w:rPr>
        <w:t xml:space="preserve">sekmede </w:t>
      </w:r>
      <w:r w:rsidR="00720CEA">
        <w:rPr>
          <w:rFonts w:ascii="Verdana" w:hAnsi="Verdana"/>
          <w:sz w:val="20"/>
          <w:szCs w:val="20"/>
        </w:rPr>
        <w:t>yer almakta olup, ekra</w:t>
      </w:r>
      <w:r w:rsidR="00B212B2">
        <w:rPr>
          <w:rFonts w:ascii="Verdana" w:hAnsi="Verdana"/>
          <w:sz w:val="20"/>
          <w:szCs w:val="20"/>
        </w:rPr>
        <w:t>nlara ilişkin açıklama kullanım kılavuzunda yer almaktadır.</w:t>
      </w:r>
    </w:p>
    <w:p w:rsidR="002210EC" w:rsidRDefault="002210EC" w:rsidP="00B53D87">
      <w:pPr>
        <w:spacing w:line="360" w:lineRule="auto"/>
        <w:ind w:left="720"/>
        <w:jc w:val="both"/>
        <w:rPr>
          <w:rFonts w:ascii="Verdana" w:hAnsi="Verdana"/>
          <w:b/>
          <w:sz w:val="20"/>
          <w:szCs w:val="20"/>
        </w:rPr>
      </w:pPr>
      <w:r>
        <w:rPr>
          <w:rFonts w:ascii="Verdana" w:hAnsi="Verdana"/>
          <w:b/>
          <w:sz w:val="20"/>
          <w:szCs w:val="20"/>
        </w:rPr>
        <w:t>Soru:</w:t>
      </w:r>
      <w:r>
        <w:rPr>
          <w:rFonts w:ascii="Verdana" w:hAnsi="Verdana"/>
          <w:sz w:val="20"/>
          <w:szCs w:val="20"/>
        </w:rPr>
        <w:t xml:space="preserve"> </w:t>
      </w:r>
      <w:r w:rsidRPr="002210EC">
        <w:rPr>
          <w:rFonts w:ascii="Verdana" w:hAnsi="Verdana"/>
          <w:b/>
          <w:sz w:val="20"/>
          <w:szCs w:val="20"/>
        </w:rPr>
        <w:t>Platform</w:t>
      </w:r>
      <w:r w:rsidR="002E2399">
        <w:rPr>
          <w:rFonts w:ascii="Verdana" w:hAnsi="Verdana"/>
          <w:b/>
          <w:sz w:val="20"/>
          <w:szCs w:val="20"/>
        </w:rPr>
        <w:t>’un</w:t>
      </w:r>
      <w:r w:rsidRPr="002210EC">
        <w:rPr>
          <w:rFonts w:ascii="Verdana" w:hAnsi="Verdana"/>
          <w:b/>
          <w:sz w:val="20"/>
          <w:szCs w:val="20"/>
        </w:rPr>
        <w:t xml:space="preserve"> çalışma saatleri</w:t>
      </w:r>
      <w:r w:rsidR="002E2399">
        <w:rPr>
          <w:rFonts w:ascii="Verdana" w:hAnsi="Verdana"/>
          <w:b/>
          <w:sz w:val="20"/>
          <w:szCs w:val="20"/>
        </w:rPr>
        <w:t xml:space="preserve"> nedir?</w:t>
      </w:r>
    </w:p>
    <w:p w:rsidR="002E2399" w:rsidRPr="002E2399" w:rsidRDefault="002E2399" w:rsidP="00B53D87">
      <w:pPr>
        <w:spacing w:line="360" w:lineRule="auto"/>
        <w:ind w:left="720"/>
        <w:jc w:val="both"/>
        <w:rPr>
          <w:rFonts w:ascii="Verdana" w:hAnsi="Verdana"/>
          <w:sz w:val="20"/>
          <w:szCs w:val="20"/>
        </w:rPr>
      </w:pPr>
      <w:r>
        <w:rPr>
          <w:rFonts w:ascii="Verdana" w:hAnsi="Verdana"/>
          <w:b/>
          <w:sz w:val="20"/>
          <w:szCs w:val="20"/>
        </w:rPr>
        <w:t xml:space="preserve">Yanıt: </w:t>
      </w:r>
      <w:r w:rsidR="00C80C4E" w:rsidRPr="00C80C4E">
        <w:rPr>
          <w:rFonts w:ascii="Verdana" w:hAnsi="Verdana"/>
          <w:sz w:val="20"/>
          <w:szCs w:val="20"/>
        </w:rPr>
        <w:t>Günlük İşlem Raporlaması</w:t>
      </w:r>
      <w:r w:rsidR="00C80C4E">
        <w:rPr>
          <w:rFonts w:ascii="Verdana" w:hAnsi="Verdana"/>
          <w:b/>
          <w:sz w:val="20"/>
          <w:szCs w:val="20"/>
        </w:rPr>
        <w:t xml:space="preserve"> </w:t>
      </w:r>
      <w:r w:rsidR="00C80C4E" w:rsidRPr="00C80C4E">
        <w:rPr>
          <w:rFonts w:ascii="Verdana" w:hAnsi="Verdana"/>
          <w:sz w:val="20"/>
          <w:szCs w:val="20"/>
        </w:rPr>
        <w:t xml:space="preserve">için </w:t>
      </w:r>
      <w:r w:rsidR="00C80C4E">
        <w:rPr>
          <w:rFonts w:ascii="Verdana" w:hAnsi="Verdana"/>
          <w:sz w:val="20"/>
          <w:szCs w:val="20"/>
        </w:rPr>
        <w:t>Platform’da</w:t>
      </w:r>
      <w:r>
        <w:rPr>
          <w:rFonts w:ascii="Verdana" w:hAnsi="Verdana"/>
          <w:sz w:val="20"/>
          <w:szCs w:val="20"/>
        </w:rPr>
        <w:t xml:space="preserve"> </w:t>
      </w:r>
      <w:r w:rsidR="00C80C4E">
        <w:rPr>
          <w:rFonts w:ascii="Verdana" w:hAnsi="Verdana"/>
          <w:sz w:val="20"/>
          <w:szCs w:val="20"/>
        </w:rPr>
        <w:t xml:space="preserve">ilgili uygulama 02.03.2020 Pazartesi günü </w:t>
      </w:r>
      <w:r w:rsidR="00C947F6">
        <w:rPr>
          <w:rFonts w:ascii="Verdana" w:hAnsi="Verdana"/>
          <w:sz w:val="20"/>
          <w:szCs w:val="20"/>
        </w:rPr>
        <w:t xml:space="preserve">saat 10:00 itibariyle erişime açık olacak olup, Platform ilgili tarihten itibaren </w:t>
      </w:r>
      <w:r w:rsidR="00C80C4E">
        <w:rPr>
          <w:rFonts w:ascii="Verdana" w:hAnsi="Verdana"/>
          <w:sz w:val="20"/>
          <w:szCs w:val="20"/>
        </w:rPr>
        <w:t xml:space="preserve">iş günlerinde tüm gün (24 Saat) </w:t>
      </w:r>
      <w:r>
        <w:rPr>
          <w:rFonts w:ascii="Verdana" w:hAnsi="Verdana"/>
          <w:sz w:val="20"/>
          <w:szCs w:val="20"/>
        </w:rPr>
        <w:t>erişime açık olacaktır.</w:t>
      </w:r>
    </w:p>
    <w:p w:rsidR="00720CEA" w:rsidRPr="00BF2D69" w:rsidRDefault="00720CEA" w:rsidP="00EE25C2">
      <w:pPr>
        <w:spacing w:line="360" w:lineRule="auto"/>
        <w:ind w:left="720"/>
        <w:jc w:val="both"/>
        <w:rPr>
          <w:rFonts w:ascii="Verdana" w:hAnsi="Verdana"/>
          <w:b/>
          <w:sz w:val="20"/>
          <w:szCs w:val="20"/>
        </w:rPr>
      </w:pPr>
      <w:r w:rsidRPr="00BF2D69">
        <w:rPr>
          <w:rFonts w:ascii="Verdana" w:hAnsi="Verdana"/>
          <w:b/>
          <w:sz w:val="20"/>
          <w:szCs w:val="20"/>
        </w:rPr>
        <w:t xml:space="preserve">Soru: </w:t>
      </w:r>
      <w:r w:rsidR="00BF2D69" w:rsidRPr="00BF2D69">
        <w:rPr>
          <w:rFonts w:ascii="Verdana" w:hAnsi="Verdana"/>
          <w:b/>
          <w:sz w:val="20"/>
          <w:szCs w:val="20"/>
        </w:rPr>
        <w:t>T+1 sürecine</w:t>
      </w:r>
      <w:r w:rsidR="00273032">
        <w:rPr>
          <w:rFonts w:ascii="Verdana" w:hAnsi="Verdana"/>
          <w:b/>
          <w:sz w:val="20"/>
          <w:szCs w:val="20"/>
        </w:rPr>
        <w:t xml:space="preserve"> (</w:t>
      </w:r>
      <w:r w:rsidR="00A51D2D">
        <w:rPr>
          <w:rFonts w:ascii="Verdana" w:hAnsi="Verdana"/>
          <w:b/>
          <w:sz w:val="20"/>
          <w:szCs w:val="20"/>
        </w:rPr>
        <w:t>Raporlama Tebliği’nin 6 ncı maddesi birinci fıkrasında geçen raporlama yükümlülüğü</w:t>
      </w:r>
      <w:r w:rsidR="00273032">
        <w:rPr>
          <w:rFonts w:ascii="Verdana" w:hAnsi="Verdana"/>
          <w:b/>
          <w:sz w:val="20"/>
          <w:szCs w:val="20"/>
        </w:rPr>
        <w:t>)</w:t>
      </w:r>
      <w:r w:rsidR="00BF2D69" w:rsidRPr="00BF2D69">
        <w:rPr>
          <w:rFonts w:ascii="Verdana" w:hAnsi="Verdana"/>
          <w:b/>
          <w:sz w:val="20"/>
          <w:szCs w:val="20"/>
        </w:rPr>
        <w:t xml:space="preserve"> ilişkin süreç devam edecek mi?</w:t>
      </w:r>
    </w:p>
    <w:p w:rsidR="00BF2D69" w:rsidRPr="001B7830" w:rsidRDefault="00BF2D69" w:rsidP="001B7830">
      <w:pPr>
        <w:spacing w:line="360" w:lineRule="auto"/>
        <w:ind w:left="708" w:firstLine="1"/>
        <w:jc w:val="both"/>
        <w:rPr>
          <w:rFonts w:ascii="Verdana" w:hAnsi="Verdana"/>
          <w:sz w:val="20"/>
          <w:szCs w:val="20"/>
        </w:rPr>
      </w:pPr>
      <w:r>
        <w:rPr>
          <w:rFonts w:ascii="Verdana" w:hAnsi="Verdana"/>
          <w:b/>
          <w:sz w:val="20"/>
          <w:szCs w:val="20"/>
        </w:rPr>
        <w:t xml:space="preserve">Yanıt: </w:t>
      </w:r>
      <w:r w:rsidR="001B7830">
        <w:rPr>
          <w:rFonts w:ascii="Verdana" w:hAnsi="Verdana"/>
          <w:sz w:val="20"/>
          <w:szCs w:val="20"/>
        </w:rPr>
        <w:t>Günlük işlem raporu</w:t>
      </w:r>
      <w:r w:rsidR="00EE25C2" w:rsidRPr="00FC0835">
        <w:rPr>
          <w:rFonts w:ascii="Verdana" w:hAnsi="Verdana"/>
          <w:sz w:val="20"/>
          <w:szCs w:val="20"/>
        </w:rPr>
        <w:t xml:space="preserve"> süreci, 30.11.2018 itibariyle başlatılan ve T+1 gün sonuna kadar raporlanan türev sözleşmelerinin raporlanma sürecini etkilemeyecek olup, i</w:t>
      </w:r>
      <w:r w:rsidR="004F13FD">
        <w:rPr>
          <w:rFonts w:ascii="Verdana" w:hAnsi="Verdana"/>
          <w:sz w:val="20"/>
          <w:szCs w:val="20"/>
        </w:rPr>
        <w:t>ki sürecin beraber yürütülmesi gerek</w:t>
      </w:r>
      <w:r w:rsidR="00EE25C2" w:rsidRPr="00FC0835">
        <w:rPr>
          <w:rFonts w:ascii="Verdana" w:hAnsi="Verdana"/>
          <w:sz w:val="20"/>
          <w:szCs w:val="20"/>
        </w:rPr>
        <w:t xml:space="preserve">mektedir. </w:t>
      </w:r>
      <w:r w:rsidR="004C239E">
        <w:rPr>
          <w:rFonts w:ascii="Verdana" w:hAnsi="Verdana"/>
          <w:sz w:val="20"/>
          <w:szCs w:val="20"/>
        </w:rPr>
        <w:t xml:space="preserve">Günlük işlem raporu </w:t>
      </w:r>
      <w:r w:rsidR="004C239E">
        <w:rPr>
          <w:rFonts w:ascii="Verdana" w:hAnsi="Verdana"/>
          <w:sz w:val="20"/>
          <w:szCs w:val="20"/>
        </w:rPr>
        <w:lastRenderedPageBreak/>
        <w:t>kapsamında iletilen veriler ile mevcutta devam eden T+1 raporlaması kapsamında iletilen verilerin uyumlu olması önem arz etmektedir.</w:t>
      </w:r>
    </w:p>
    <w:p w:rsidR="005578DC" w:rsidRPr="00D15E94" w:rsidRDefault="005578DC" w:rsidP="00EE25C2">
      <w:pPr>
        <w:pStyle w:val="ListParagraph"/>
        <w:spacing w:line="360" w:lineRule="auto"/>
        <w:jc w:val="both"/>
        <w:rPr>
          <w:rFonts w:ascii="Verdana" w:hAnsi="Verdana"/>
          <w:b/>
          <w:sz w:val="20"/>
          <w:szCs w:val="20"/>
        </w:rPr>
      </w:pPr>
      <w:r w:rsidRPr="00D15E94">
        <w:rPr>
          <w:rFonts w:ascii="Verdana" w:hAnsi="Verdana"/>
          <w:b/>
          <w:sz w:val="20"/>
          <w:szCs w:val="20"/>
        </w:rPr>
        <w:t xml:space="preserve">Soru: </w:t>
      </w:r>
      <w:r w:rsidRPr="005578DC">
        <w:rPr>
          <w:rFonts w:ascii="Verdana" w:hAnsi="Verdana"/>
          <w:b/>
          <w:sz w:val="20"/>
          <w:szCs w:val="20"/>
        </w:rPr>
        <w:t>Raporlama başlangıç tarihi nedir?</w:t>
      </w:r>
      <w:r w:rsidRPr="00D15E94">
        <w:rPr>
          <w:rFonts w:ascii="Verdana" w:hAnsi="Verdana"/>
          <w:b/>
          <w:sz w:val="20"/>
          <w:szCs w:val="20"/>
        </w:rPr>
        <w:t xml:space="preserve"> </w:t>
      </w:r>
    </w:p>
    <w:p w:rsidR="00073309" w:rsidRPr="00073309" w:rsidRDefault="005578DC" w:rsidP="00EE25C2">
      <w:pPr>
        <w:spacing w:line="360" w:lineRule="auto"/>
        <w:ind w:left="720"/>
        <w:jc w:val="both"/>
        <w:rPr>
          <w:rFonts w:ascii="Verdana" w:hAnsi="Verdana"/>
          <w:sz w:val="20"/>
          <w:szCs w:val="20"/>
        </w:rPr>
      </w:pPr>
      <w:r w:rsidRPr="00D15E94">
        <w:rPr>
          <w:rFonts w:ascii="Verdana" w:hAnsi="Verdana"/>
          <w:b/>
          <w:sz w:val="20"/>
          <w:szCs w:val="20"/>
        </w:rPr>
        <w:t>Yanıt:</w:t>
      </w:r>
      <w:r w:rsidRPr="00D15E94">
        <w:rPr>
          <w:rFonts w:ascii="Verdana" w:hAnsi="Verdana"/>
          <w:sz w:val="20"/>
          <w:szCs w:val="20"/>
        </w:rPr>
        <w:t xml:space="preserve"> Türev işlemlerine taraf olan kuruluşların, 02.03.2020 tarihinde gerçekleştirdikleri ve/veya</w:t>
      </w:r>
      <w:r w:rsidR="008B63EE">
        <w:rPr>
          <w:rFonts w:ascii="Verdana" w:hAnsi="Verdana"/>
          <w:sz w:val="20"/>
          <w:szCs w:val="20"/>
        </w:rPr>
        <w:t xml:space="preserve"> bu tarih itibariyle açık olan sözleşmeleri</w:t>
      </w:r>
      <w:r w:rsidRPr="00D15E94">
        <w:rPr>
          <w:rFonts w:ascii="Verdana" w:hAnsi="Verdana"/>
          <w:sz w:val="20"/>
          <w:szCs w:val="20"/>
        </w:rPr>
        <w:t xml:space="preserve"> aynı gün en geç saat 18:00’e kadar</w:t>
      </w:r>
      <w:r w:rsidR="008B63EE">
        <w:rPr>
          <w:rFonts w:ascii="Verdana" w:hAnsi="Verdana"/>
          <w:sz w:val="20"/>
          <w:szCs w:val="20"/>
        </w:rPr>
        <w:t xml:space="preserve"> Platform’a iletmeleri gerekmektedir.</w:t>
      </w:r>
    </w:p>
    <w:p w:rsidR="00073309" w:rsidRPr="00D15E94" w:rsidRDefault="00073309" w:rsidP="00073309">
      <w:pPr>
        <w:pStyle w:val="ListParagraph"/>
        <w:spacing w:line="360" w:lineRule="auto"/>
        <w:jc w:val="both"/>
        <w:rPr>
          <w:rFonts w:ascii="Verdana" w:hAnsi="Verdana"/>
          <w:b/>
          <w:sz w:val="20"/>
          <w:szCs w:val="20"/>
        </w:rPr>
      </w:pPr>
      <w:r w:rsidRPr="00D15E94">
        <w:rPr>
          <w:rFonts w:ascii="Verdana" w:hAnsi="Verdana"/>
          <w:b/>
          <w:sz w:val="20"/>
          <w:szCs w:val="20"/>
        </w:rPr>
        <w:t xml:space="preserve">Soru: </w:t>
      </w:r>
      <w:r w:rsidRPr="005578DC">
        <w:rPr>
          <w:rFonts w:ascii="Verdana" w:hAnsi="Verdana"/>
          <w:b/>
          <w:sz w:val="20"/>
          <w:szCs w:val="20"/>
        </w:rPr>
        <w:t>Raporlama Başlangıç Tarihi olan 02.03.2020 itibariyle açık olan sözleşmeler raporlanacak mıdır? Eğer raporlanacak ise hangi tarihe kadar Platforma raporlanacaktır?</w:t>
      </w:r>
      <w:r w:rsidRPr="00D15E94">
        <w:rPr>
          <w:rFonts w:ascii="Verdana" w:hAnsi="Verdana"/>
          <w:b/>
          <w:sz w:val="20"/>
          <w:szCs w:val="20"/>
        </w:rPr>
        <w:t xml:space="preserve"> </w:t>
      </w:r>
    </w:p>
    <w:p w:rsidR="00073309" w:rsidRDefault="00073309" w:rsidP="00073309">
      <w:pPr>
        <w:spacing w:line="360" w:lineRule="auto"/>
        <w:ind w:left="720"/>
        <w:jc w:val="both"/>
        <w:rPr>
          <w:rFonts w:ascii="Verdana" w:hAnsi="Verdana"/>
          <w:sz w:val="20"/>
          <w:szCs w:val="20"/>
        </w:rPr>
      </w:pPr>
      <w:r w:rsidRPr="00D15E94">
        <w:rPr>
          <w:rFonts w:ascii="Verdana" w:hAnsi="Verdana"/>
          <w:b/>
          <w:sz w:val="20"/>
          <w:szCs w:val="20"/>
        </w:rPr>
        <w:t>Yanıt:</w:t>
      </w:r>
      <w:r w:rsidRPr="00D15E94">
        <w:rPr>
          <w:rFonts w:ascii="Verdana" w:hAnsi="Verdana"/>
          <w:sz w:val="20"/>
          <w:szCs w:val="20"/>
        </w:rPr>
        <w:t xml:space="preserve"> Evet. 02.03.2020 tarihi itibariyle açık olan sözleşmele</w:t>
      </w:r>
      <w:r w:rsidR="00B312B6">
        <w:rPr>
          <w:rFonts w:ascii="Verdana" w:hAnsi="Verdana"/>
          <w:sz w:val="20"/>
          <w:szCs w:val="20"/>
        </w:rPr>
        <w:t>r aynı gün saat 18:00’e kadar,</w:t>
      </w:r>
      <w:r w:rsidRPr="00D15E94">
        <w:rPr>
          <w:rFonts w:ascii="Verdana" w:hAnsi="Verdana"/>
          <w:sz w:val="20"/>
          <w:szCs w:val="20"/>
        </w:rPr>
        <w:t xml:space="preserve"> düzeltme ve eklemeler var ise bunlarla beraber güncellenmiş </w:t>
      </w:r>
      <w:r w:rsidR="00B212B2">
        <w:rPr>
          <w:rFonts w:ascii="Verdana" w:hAnsi="Verdana"/>
          <w:sz w:val="20"/>
          <w:szCs w:val="20"/>
        </w:rPr>
        <w:t>nihai versiyonu</w:t>
      </w:r>
      <w:r w:rsidRPr="00D15E94">
        <w:rPr>
          <w:rFonts w:ascii="Verdana" w:hAnsi="Verdana"/>
          <w:sz w:val="20"/>
          <w:szCs w:val="20"/>
        </w:rPr>
        <w:t xml:space="preserve"> ertesi sabah saat 10:00’a kadar Platform’a iletilecektir.</w:t>
      </w:r>
      <w:r w:rsidR="006445F1">
        <w:rPr>
          <w:rFonts w:ascii="Verdana" w:hAnsi="Verdana"/>
          <w:sz w:val="20"/>
          <w:szCs w:val="20"/>
        </w:rPr>
        <w:t xml:space="preserve"> </w:t>
      </w:r>
      <w:r w:rsidR="00004587">
        <w:rPr>
          <w:rFonts w:ascii="Verdana" w:hAnsi="Verdana"/>
          <w:sz w:val="20"/>
          <w:szCs w:val="20"/>
        </w:rPr>
        <w:t xml:space="preserve">Aşağıdaki tabloda yer alan </w:t>
      </w:r>
      <w:r w:rsidR="00A51D2D">
        <w:rPr>
          <w:rFonts w:ascii="Verdana" w:hAnsi="Verdana"/>
          <w:sz w:val="20"/>
          <w:szCs w:val="20"/>
        </w:rPr>
        <w:t xml:space="preserve">örnek </w:t>
      </w:r>
      <w:r w:rsidR="00004587">
        <w:rPr>
          <w:rFonts w:ascii="Verdana" w:hAnsi="Verdana"/>
          <w:sz w:val="20"/>
          <w:szCs w:val="20"/>
        </w:rPr>
        <w:t xml:space="preserve">bildirimler sadece Günlük İşlem Raporu dosya yükleme sürecine aittir. </w:t>
      </w:r>
    </w:p>
    <w:tbl>
      <w:tblPr>
        <w:tblW w:w="9810" w:type="dxa"/>
        <w:tblInd w:w="-464" w:type="dxa"/>
        <w:tblCellMar>
          <w:left w:w="70" w:type="dxa"/>
          <w:right w:w="70" w:type="dxa"/>
        </w:tblCellMar>
        <w:tblLook w:val="04A0" w:firstRow="1" w:lastRow="0" w:firstColumn="1" w:lastColumn="0" w:noHBand="0" w:noVBand="1"/>
      </w:tblPr>
      <w:tblGrid>
        <w:gridCol w:w="772"/>
        <w:gridCol w:w="2376"/>
        <w:gridCol w:w="1842"/>
        <w:gridCol w:w="2268"/>
        <w:gridCol w:w="2552"/>
      </w:tblGrid>
      <w:tr w:rsidR="007D78FD" w:rsidRPr="000B7513" w:rsidTr="00582B8F">
        <w:trPr>
          <w:trHeight w:val="395"/>
        </w:trPr>
        <w:tc>
          <w:tcPr>
            <w:tcW w:w="772" w:type="dxa"/>
            <w:vMerge w:val="restart"/>
            <w:tcBorders>
              <w:top w:val="single" w:sz="8" w:space="0" w:color="auto"/>
              <w:left w:val="single" w:sz="8" w:space="0" w:color="auto"/>
              <w:bottom w:val="single" w:sz="4" w:space="0" w:color="000000"/>
              <w:right w:val="single" w:sz="8" w:space="0" w:color="auto"/>
            </w:tcBorders>
            <w:shd w:val="clear" w:color="auto" w:fill="auto"/>
            <w:noWrap/>
            <w:vAlign w:val="center"/>
            <w:hideMark/>
          </w:tcPr>
          <w:p w:rsidR="007D78FD" w:rsidRPr="000B7513" w:rsidRDefault="007D78FD" w:rsidP="0090725A">
            <w:pPr>
              <w:spacing w:after="0" w:line="240" w:lineRule="auto"/>
              <w:jc w:val="center"/>
              <w:rPr>
                <w:rFonts w:ascii="Calibri" w:eastAsia="Times New Roman" w:hAnsi="Calibri" w:cs="Calibri"/>
                <w:b/>
                <w:bCs/>
                <w:color w:val="000000"/>
                <w:lang w:eastAsia="tr-TR"/>
              </w:rPr>
            </w:pPr>
            <w:r w:rsidRPr="000B7513">
              <w:rPr>
                <w:rFonts w:ascii="Calibri" w:eastAsia="Times New Roman" w:hAnsi="Calibri" w:cs="Calibri"/>
                <w:b/>
                <w:bCs/>
                <w:color w:val="000000"/>
                <w:lang w:eastAsia="tr-TR"/>
              </w:rPr>
              <w:t>Durum</w:t>
            </w:r>
          </w:p>
        </w:tc>
        <w:tc>
          <w:tcPr>
            <w:tcW w:w="2376" w:type="dxa"/>
            <w:tcBorders>
              <w:top w:val="single" w:sz="8" w:space="0" w:color="auto"/>
              <w:left w:val="nil"/>
              <w:bottom w:val="single" w:sz="4" w:space="0" w:color="auto"/>
              <w:right w:val="single" w:sz="4" w:space="0" w:color="auto"/>
            </w:tcBorders>
            <w:shd w:val="clear" w:color="auto" w:fill="auto"/>
            <w:noWrap/>
            <w:vAlign w:val="center"/>
            <w:hideMark/>
          </w:tcPr>
          <w:p w:rsidR="007D78FD" w:rsidRPr="000B7513" w:rsidRDefault="007D78FD" w:rsidP="0090725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Kurumun Açık ve İşlem Günü Gerçekleştirdiği İşlemler</w:t>
            </w:r>
          </w:p>
        </w:tc>
        <w:tc>
          <w:tcPr>
            <w:tcW w:w="1842" w:type="dxa"/>
            <w:tcBorders>
              <w:top w:val="single" w:sz="8" w:space="0" w:color="auto"/>
              <w:left w:val="nil"/>
              <w:bottom w:val="single" w:sz="4" w:space="0" w:color="auto"/>
              <w:right w:val="single" w:sz="8" w:space="0" w:color="auto"/>
            </w:tcBorders>
            <w:shd w:val="clear" w:color="auto" w:fill="auto"/>
            <w:noWrap/>
            <w:vAlign w:val="center"/>
            <w:hideMark/>
          </w:tcPr>
          <w:p w:rsidR="007D78FD" w:rsidRPr="000B7513" w:rsidRDefault="007D78FD" w:rsidP="0090725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 xml:space="preserve">Platforma Yapılacak </w:t>
            </w:r>
            <w:r w:rsidRPr="000B7513">
              <w:rPr>
                <w:rFonts w:ascii="Calibri" w:eastAsia="Times New Roman" w:hAnsi="Calibri" w:cs="Calibri"/>
                <w:b/>
                <w:bCs/>
                <w:color w:val="000000"/>
                <w:lang w:eastAsia="tr-TR"/>
              </w:rPr>
              <w:t>Raporlama</w:t>
            </w:r>
            <w:r>
              <w:rPr>
                <w:rFonts w:ascii="Calibri" w:eastAsia="Times New Roman" w:hAnsi="Calibri" w:cs="Calibri"/>
                <w:b/>
                <w:bCs/>
                <w:color w:val="000000"/>
                <w:lang w:eastAsia="tr-TR"/>
              </w:rPr>
              <w:t>lar</w:t>
            </w:r>
          </w:p>
        </w:tc>
        <w:tc>
          <w:tcPr>
            <w:tcW w:w="2268" w:type="dxa"/>
            <w:tcBorders>
              <w:top w:val="single" w:sz="8" w:space="0" w:color="auto"/>
              <w:left w:val="nil"/>
              <w:bottom w:val="single" w:sz="4" w:space="0" w:color="auto"/>
              <w:right w:val="single" w:sz="4" w:space="0" w:color="auto"/>
            </w:tcBorders>
            <w:shd w:val="clear" w:color="auto" w:fill="auto"/>
            <w:noWrap/>
            <w:vAlign w:val="center"/>
          </w:tcPr>
          <w:p w:rsidR="007D78FD" w:rsidRPr="000B7513" w:rsidRDefault="007D78FD" w:rsidP="0090725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Kurumun İşlem Günü Gerçekleştirdiği İşlemler</w:t>
            </w:r>
          </w:p>
        </w:tc>
        <w:tc>
          <w:tcPr>
            <w:tcW w:w="2552" w:type="dxa"/>
            <w:tcBorders>
              <w:top w:val="single" w:sz="8" w:space="0" w:color="auto"/>
              <w:left w:val="nil"/>
              <w:bottom w:val="single" w:sz="4" w:space="0" w:color="auto"/>
              <w:right w:val="single" w:sz="8" w:space="0" w:color="auto"/>
            </w:tcBorders>
            <w:shd w:val="clear" w:color="auto" w:fill="auto"/>
            <w:noWrap/>
            <w:vAlign w:val="center"/>
            <w:hideMark/>
          </w:tcPr>
          <w:p w:rsidR="007D78FD" w:rsidRPr="000B7513" w:rsidRDefault="007D78FD" w:rsidP="0090725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 xml:space="preserve">Platforma Yapılacak </w:t>
            </w:r>
            <w:r w:rsidRPr="000B7513">
              <w:rPr>
                <w:rFonts w:ascii="Calibri" w:eastAsia="Times New Roman" w:hAnsi="Calibri" w:cs="Calibri"/>
                <w:b/>
                <w:bCs/>
                <w:color w:val="000000"/>
                <w:lang w:eastAsia="tr-TR"/>
              </w:rPr>
              <w:t>Raporlama</w:t>
            </w:r>
            <w:r>
              <w:rPr>
                <w:rFonts w:ascii="Calibri" w:eastAsia="Times New Roman" w:hAnsi="Calibri" w:cs="Calibri"/>
                <w:b/>
                <w:bCs/>
                <w:color w:val="000000"/>
                <w:lang w:eastAsia="tr-TR"/>
              </w:rPr>
              <w:t>lar</w:t>
            </w:r>
          </w:p>
        </w:tc>
      </w:tr>
      <w:tr w:rsidR="007D78FD" w:rsidRPr="000B7513" w:rsidTr="00582B8F">
        <w:trPr>
          <w:trHeight w:val="395"/>
        </w:trPr>
        <w:tc>
          <w:tcPr>
            <w:tcW w:w="772" w:type="dxa"/>
            <w:vMerge/>
            <w:tcBorders>
              <w:top w:val="single" w:sz="8" w:space="0" w:color="auto"/>
              <w:left w:val="single" w:sz="8" w:space="0" w:color="auto"/>
              <w:bottom w:val="single" w:sz="4" w:space="0" w:color="000000"/>
              <w:right w:val="single" w:sz="8" w:space="0" w:color="auto"/>
            </w:tcBorders>
            <w:vAlign w:val="center"/>
            <w:hideMark/>
          </w:tcPr>
          <w:p w:rsidR="007D78FD" w:rsidRPr="000B7513" w:rsidRDefault="007D78FD" w:rsidP="0090725A">
            <w:pPr>
              <w:spacing w:after="0" w:line="240" w:lineRule="auto"/>
              <w:rPr>
                <w:rFonts w:ascii="Calibri" w:eastAsia="Times New Roman" w:hAnsi="Calibri" w:cs="Calibri"/>
                <w:b/>
                <w:bCs/>
                <w:color w:val="000000"/>
                <w:lang w:eastAsia="tr-TR"/>
              </w:rPr>
            </w:pPr>
          </w:p>
        </w:tc>
        <w:tc>
          <w:tcPr>
            <w:tcW w:w="2376" w:type="dxa"/>
            <w:tcBorders>
              <w:top w:val="nil"/>
              <w:left w:val="nil"/>
              <w:bottom w:val="single" w:sz="4" w:space="0" w:color="auto"/>
              <w:right w:val="single" w:sz="4" w:space="0" w:color="auto"/>
            </w:tcBorders>
            <w:shd w:val="clear" w:color="auto" w:fill="auto"/>
            <w:noWrap/>
            <w:vAlign w:val="center"/>
            <w:hideMark/>
          </w:tcPr>
          <w:p w:rsidR="007D78FD" w:rsidRPr="000B7513" w:rsidRDefault="007D78FD" w:rsidP="0090725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T Günü</w:t>
            </w:r>
            <w:r w:rsidRPr="000B7513">
              <w:rPr>
                <w:rFonts w:ascii="Calibri" w:eastAsia="Times New Roman" w:hAnsi="Calibri" w:cs="Calibri"/>
                <w:b/>
                <w:bCs/>
                <w:color w:val="000000"/>
                <w:lang w:eastAsia="tr-TR"/>
              </w:rPr>
              <w:t xml:space="preserve"> </w:t>
            </w:r>
            <w:r>
              <w:rPr>
                <w:rFonts w:ascii="Calibri" w:eastAsia="Times New Roman" w:hAnsi="Calibri" w:cs="Calibri"/>
                <w:b/>
                <w:bCs/>
                <w:color w:val="000000"/>
                <w:lang w:eastAsia="tr-TR"/>
              </w:rPr>
              <w:t>0</w:t>
            </w:r>
            <w:r w:rsidRPr="000B7513">
              <w:rPr>
                <w:rFonts w:ascii="Calibri" w:eastAsia="Times New Roman" w:hAnsi="Calibri" w:cs="Calibri"/>
                <w:b/>
                <w:bCs/>
                <w:color w:val="000000"/>
                <w:lang w:eastAsia="tr-TR"/>
              </w:rPr>
              <w:t>0:00 - 18:00</w:t>
            </w:r>
          </w:p>
        </w:tc>
        <w:tc>
          <w:tcPr>
            <w:tcW w:w="1842" w:type="dxa"/>
            <w:tcBorders>
              <w:top w:val="nil"/>
              <w:left w:val="nil"/>
              <w:bottom w:val="single" w:sz="4" w:space="0" w:color="auto"/>
              <w:right w:val="single" w:sz="8" w:space="0" w:color="auto"/>
            </w:tcBorders>
            <w:shd w:val="clear" w:color="auto" w:fill="auto"/>
            <w:noWrap/>
            <w:vAlign w:val="center"/>
            <w:hideMark/>
          </w:tcPr>
          <w:p w:rsidR="007D78FD" w:rsidRDefault="007D78FD" w:rsidP="0090725A">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T Günü</w:t>
            </w:r>
            <w:r w:rsidRPr="000B7513">
              <w:rPr>
                <w:rFonts w:ascii="Calibri" w:eastAsia="Times New Roman" w:hAnsi="Calibri" w:cs="Calibri"/>
                <w:b/>
                <w:bCs/>
                <w:color w:val="000000"/>
                <w:lang w:eastAsia="tr-TR"/>
              </w:rPr>
              <w:t xml:space="preserve"> </w:t>
            </w:r>
          </w:p>
          <w:p w:rsidR="007D78FD" w:rsidRPr="000B7513" w:rsidRDefault="007D78FD" w:rsidP="0090725A">
            <w:pPr>
              <w:spacing w:after="0" w:line="240" w:lineRule="auto"/>
              <w:jc w:val="center"/>
              <w:rPr>
                <w:rFonts w:ascii="Calibri" w:eastAsia="Times New Roman" w:hAnsi="Calibri" w:cs="Calibri"/>
                <w:b/>
                <w:bCs/>
                <w:color w:val="000000"/>
                <w:lang w:eastAsia="tr-TR"/>
              </w:rPr>
            </w:pPr>
            <w:r w:rsidRPr="000B7513">
              <w:rPr>
                <w:rFonts w:ascii="Calibri" w:eastAsia="Times New Roman" w:hAnsi="Calibri" w:cs="Calibri"/>
                <w:b/>
                <w:bCs/>
                <w:color w:val="000000"/>
                <w:lang w:eastAsia="tr-TR"/>
              </w:rPr>
              <w:t>10:00 - 18:00</w:t>
            </w:r>
          </w:p>
        </w:tc>
        <w:tc>
          <w:tcPr>
            <w:tcW w:w="2268" w:type="dxa"/>
            <w:tcBorders>
              <w:top w:val="nil"/>
              <w:left w:val="nil"/>
              <w:bottom w:val="single" w:sz="4" w:space="0" w:color="auto"/>
              <w:right w:val="nil"/>
            </w:tcBorders>
            <w:shd w:val="clear" w:color="auto" w:fill="auto"/>
            <w:noWrap/>
            <w:vAlign w:val="center"/>
            <w:hideMark/>
          </w:tcPr>
          <w:p w:rsidR="007D78FD" w:rsidRPr="000B7513" w:rsidRDefault="00175726" w:rsidP="007D78FD">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 xml:space="preserve">        </w:t>
            </w:r>
            <w:r w:rsidR="007D78FD" w:rsidRPr="000B7513">
              <w:rPr>
                <w:rFonts w:ascii="Calibri" w:eastAsia="Times New Roman" w:hAnsi="Calibri" w:cs="Calibri"/>
                <w:b/>
                <w:bCs/>
                <w:color w:val="000000"/>
                <w:lang w:eastAsia="tr-TR"/>
              </w:rPr>
              <w:t>1</w:t>
            </w:r>
            <w:r w:rsidR="007D78FD">
              <w:rPr>
                <w:rFonts w:ascii="Calibri" w:eastAsia="Times New Roman" w:hAnsi="Calibri" w:cs="Calibri"/>
                <w:b/>
                <w:bCs/>
                <w:color w:val="000000"/>
                <w:lang w:eastAsia="tr-TR"/>
              </w:rPr>
              <w:t>8:01 - 00</w:t>
            </w:r>
            <w:r w:rsidR="007D78FD" w:rsidRPr="000B7513">
              <w:rPr>
                <w:rFonts w:ascii="Calibri" w:eastAsia="Times New Roman" w:hAnsi="Calibri" w:cs="Calibri"/>
                <w:b/>
                <w:bCs/>
                <w:color w:val="000000"/>
                <w:lang w:eastAsia="tr-TR"/>
              </w:rPr>
              <w:t>:00</w:t>
            </w:r>
          </w:p>
        </w:tc>
        <w:tc>
          <w:tcPr>
            <w:tcW w:w="2552" w:type="dxa"/>
            <w:tcBorders>
              <w:top w:val="nil"/>
              <w:left w:val="single" w:sz="4" w:space="0" w:color="auto"/>
              <w:bottom w:val="single" w:sz="4" w:space="0" w:color="auto"/>
              <w:right w:val="single" w:sz="8" w:space="0" w:color="auto"/>
            </w:tcBorders>
            <w:shd w:val="clear" w:color="auto" w:fill="auto"/>
            <w:noWrap/>
            <w:vAlign w:val="center"/>
            <w:hideMark/>
          </w:tcPr>
          <w:p w:rsidR="007D78FD" w:rsidRPr="000B7513" w:rsidRDefault="007D78FD" w:rsidP="007D78FD">
            <w:pPr>
              <w:spacing w:after="0" w:line="240" w:lineRule="auto"/>
              <w:jc w:val="center"/>
              <w:rPr>
                <w:rFonts w:ascii="Calibri" w:eastAsia="Times New Roman" w:hAnsi="Calibri" w:cs="Calibri"/>
                <w:b/>
                <w:bCs/>
                <w:color w:val="000000"/>
                <w:lang w:eastAsia="tr-TR"/>
              </w:rPr>
            </w:pPr>
            <w:r w:rsidRPr="000B7513">
              <w:rPr>
                <w:rFonts w:ascii="Calibri" w:eastAsia="Times New Roman" w:hAnsi="Calibri" w:cs="Calibri"/>
                <w:b/>
                <w:bCs/>
                <w:color w:val="000000"/>
                <w:lang w:eastAsia="tr-TR"/>
              </w:rPr>
              <w:t>18:0</w:t>
            </w:r>
            <w:r>
              <w:rPr>
                <w:rFonts w:ascii="Calibri" w:eastAsia="Times New Roman" w:hAnsi="Calibri" w:cs="Calibri"/>
                <w:b/>
                <w:bCs/>
                <w:color w:val="000000"/>
                <w:lang w:eastAsia="tr-TR"/>
              </w:rPr>
              <w:t>1 (T+0)</w:t>
            </w:r>
            <w:r w:rsidRPr="000B7513">
              <w:rPr>
                <w:rFonts w:ascii="Calibri" w:eastAsia="Times New Roman" w:hAnsi="Calibri" w:cs="Calibri"/>
                <w:b/>
                <w:bCs/>
                <w:color w:val="000000"/>
                <w:lang w:eastAsia="tr-TR"/>
              </w:rPr>
              <w:t xml:space="preserve"> </w:t>
            </w:r>
            <w:r>
              <w:rPr>
                <w:rFonts w:ascii="Calibri" w:eastAsia="Times New Roman" w:hAnsi="Calibri" w:cs="Calibri"/>
                <w:b/>
                <w:bCs/>
                <w:color w:val="000000"/>
                <w:lang w:eastAsia="tr-TR"/>
              </w:rPr>
              <w:t>–</w:t>
            </w:r>
            <w:r w:rsidRPr="000B7513">
              <w:rPr>
                <w:rFonts w:ascii="Calibri" w:eastAsia="Times New Roman" w:hAnsi="Calibri" w:cs="Calibri"/>
                <w:b/>
                <w:bCs/>
                <w:color w:val="000000"/>
                <w:lang w:eastAsia="tr-TR"/>
              </w:rPr>
              <w:t xml:space="preserve"> 10:00</w:t>
            </w:r>
            <w:r>
              <w:rPr>
                <w:rFonts w:ascii="Calibri" w:eastAsia="Times New Roman" w:hAnsi="Calibri" w:cs="Calibri"/>
                <w:b/>
                <w:bCs/>
                <w:color w:val="000000"/>
                <w:lang w:eastAsia="tr-TR"/>
              </w:rPr>
              <w:t xml:space="preserve"> (T+1)</w:t>
            </w:r>
          </w:p>
        </w:tc>
      </w:tr>
      <w:tr w:rsidR="007D78FD" w:rsidRPr="000B7513" w:rsidTr="00582B8F">
        <w:trPr>
          <w:trHeight w:val="395"/>
        </w:trPr>
        <w:tc>
          <w:tcPr>
            <w:tcW w:w="772" w:type="dxa"/>
            <w:tcBorders>
              <w:top w:val="nil"/>
              <w:left w:val="single" w:sz="8" w:space="0" w:color="auto"/>
              <w:bottom w:val="single" w:sz="4" w:space="0" w:color="auto"/>
              <w:right w:val="single" w:sz="8" w:space="0" w:color="auto"/>
            </w:tcBorders>
            <w:shd w:val="clear" w:color="000000" w:fill="D0CECE"/>
            <w:noWrap/>
            <w:vAlign w:val="center"/>
            <w:hideMark/>
          </w:tcPr>
          <w:p w:rsidR="007D78FD" w:rsidRPr="000B7513" w:rsidRDefault="007D78FD" w:rsidP="0090725A">
            <w:pPr>
              <w:spacing w:after="0" w:line="240" w:lineRule="auto"/>
              <w:jc w:val="center"/>
              <w:rPr>
                <w:rFonts w:ascii="Calibri" w:eastAsia="Times New Roman" w:hAnsi="Calibri" w:cs="Calibri"/>
                <w:b/>
                <w:bCs/>
                <w:color w:val="000000"/>
                <w:lang w:eastAsia="tr-TR"/>
              </w:rPr>
            </w:pPr>
            <w:r w:rsidRPr="000B7513">
              <w:rPr>
                <w:rFonts w:ascii="Calibri" w:eastAsia="Times New Roman" w:hAnsi="Calibri" w:cs="Calibri"/>
                <w:b/>
                <w:bCs/>
                <w:color w:val="000000"/>
                <w:lang w:eastAsia="tr-TR"/>
              </w:rPr>
              <w:t>1</w:t>
            </w:r>
          </w:p>
        </w:tc>
        <w:tc>
          <w:tcPr>
            <w:tcW w:w="2376" w:type="dxa"/>
            <w:tcBorders>
              <w:top w:val="nil"/>
              <w:left w:val="nil"/>
              <w:bottom w:val="single" w:sz="4" w:space="0" w:color="auto"/>
              <w:right w:val="single" w:sz="4" w:space="0" w:color="auto"/>
            </w:tcBorders>
            <w:shd w:val="clear" w:color="000000" w:fill="D0CECE"/>
            <w:noWrap/>
            <w:vAlign w:val="center"/>
            <w:hideMark/>
          </w:tcPr>
          <w:p w:rsidR="007D78FD" w:rsidRPr="000B7513" w:rsidRDefault="007D78FD" w:rsidP="0090725A">
            <w:pPr>
              <w:spacing w:after="0" w:line="240" w:lineRule="auto"/>
              <w:jc w:val="center"/>
              <w:rPr>
                <w:rFonts w:ascii="Calibri" w:eastAsia="Times New Roman" w:hAnsi="Calibri" w:cs="Calibri"/>
                <w:color w:val="000000"/>
                <w:lang w:eastAsia="tr-TR"/>
              </w:rPr>
            </w:pPr>
            <w:r w:rsidRPr="000B7513">
              <w:rPr>
                <w:rFonts w:ascii="Calibri" w:eastAsia="Times New Roman" w:hAnsi="Calibri" w:cs="Calibri"/>
                <w:color w:val="000000"/>
                <w:lang w:eastAsia="tr-TR"/>
              </w:rPr>
              <w:t>10 işlem</w:t>
            </w:r>
          </w:p>
        </w:tc>
        <w:tc>
          <w:tcPr>
            <w:tcW w:w="1842" w:type="dxa"/>
            <w:tcBorders>
              <w:top w:val="nil"/>
              <w:left w:val="nil"/>
              <w:bottom w:val="single" w:sz="4" w:space="0" w:color="auto"/>
              <w:right w:val="single" w:sz="8" w:space="0" w:color="auto"/>
            </w:tcBorders>
            <w:shd w:val="clear" w:color="000000" w:fill="D0CECE"/>
            <w:noWrap/>
            <w:vAlign w:val="center"/>
            <w:hideMark/>
          </w:tcPr>
          <w:p w:rsidR="007D78FD" w:rsidRPr="000B7513" w:rsidRDefault="007D78FD" w:rsidP="0090725A">
            <w:pPr>
              <w:spacing w:after="0" w:line="240" w:lineRule="auto"/>
              <w:jc w:val="center"/>
              <w:rPr>
                <w:rFonts w:ascii="Calibri" w:eastAsia="Times New Roman" w:hAnsi="Calibri" w:cs="Calibri"/>
                <w:color w:val="000000"/>
                <w:lang w:eastAsia="tr-TR"/>
              </w:rPr>
            </w:pPr>
            <w:r w:rsidRPr="000B7513">
              <w:rPr>
                <w:rFonts w:ascii="Calibri" w:eastAsia="Times New Roman" w:hAnsi="Calibri" w:cs="Calibri"/>
                <w:color w:val="000000"/>
                <w:lang w:eastAsia="tr-TR"/>
              </w:rPr>
              <w:t>10 Yeni Bildirim</w:t>
            </w:r>
          </w:p>
        </w:tc>
        <w:tc>
          <w:tcPr>
            <w:tcW w:w="2268" w:type="dxa"/>
            <w:tcBorders>
              <w:top w:val="nil"/>
              <w:left w:val="nil"/>
              <w:bottom w:val="single" w:sz="4" w:space="0" w:color="auto"/>
              <w:right w:val="single" w:sz="4" w:space="0" w:color="auto"/>
            </w:tcBorders>
            <w:shd w:val="clear" w:color="000000" w:fill="D0CECE"/>
            <w:noWrap/>
            <w:vAlign w:val="center"/>
            <w:hideMark/>
          </w:tcPr>
          <w:p w:rsidR="007D78FD" w:rsidRPr="000B7513" w:rsidRDefault="007D78FD" w:rsidP="0090725A">
            <w:pPr>
              <w:spacing w:after="0" w:line="240" w:lineRule="auto"/>
              <w:jc w:val="center"/>
              <w:rPr>
                <w:rFonts w:ascii="Calibri" w:eastAsia="Times New Roman" w:hAnsi="Calibri" w:cs="Calibri"/>
                <w:color w:val="000000"/>
                <w:lang w:eastAsia="tr-TR"/>
              </w:rPr>
            </w:pPr>
            <w:r w:rsidRPr="000B7513">
              <w:rPr>
                <w:rFonts w:ascii="Calibri" w:eastAsia="Times New Roman" w:hAnsi="Calibri" w:cs="Calibri"/>
                <w:color w:val="000000"/>
                <w:lang w:eastAsia="tr-TR"/>
              </w:rPr>
              <w:t>-</w:t>
            </w:r>
          </w:p>
        </w:tc>
        <w:tc>
          <w:tcPr>
            <w:tcW w:w="2552" w:type="dxa"/>
            <w:tcBorders>
              <w:top w:val="nil"/>
              <w:left w:val="nil"/>
              <w:bottom w:val="single" w:sz="4" w:space="0" w:color="auto"/>
              <w:right w:val="single" w:sz="8" w:space="0" w:color="auto"/>
            </w:tcBorders>
            <w:shd w:val="clear" w:color="000000" w:fill="D0CECE"/>
            <w:noWrap/>
            <w:vAlign w:val="center"/>
            <w:hideMark/>
          </w:tcPr>
          <w:p w:rsidR="007D78FD" w:rsidRPr="000B7513" w:rsidRDefault="007D78FD" w:rsidP="0090725A">
            <w:pPr>
              <w:spacing w:after="0" w:line="240" w:lineRule="auto"/>
              <w:jc w:val="center"/>
              <w:rPr>
                <w:rFonts w:ascii="Calibri" w:eastAsia="Times New Roman" w:hAnsi="Calibri" w:cs="Calibri"/>
                <w:color w:val="000000"/>
                <w:lang w:eastAsia="tr-TR"/>
              </w:rPr>
            </w:pPr>
            <w:r w:rsidRPr="000B7513">
              <w:rPr>
                <w:rFonts w:ascii="Calibri" w:eastAsia="Times New Roman" w:hAnsi="Calibri" w:cs="Calibri"/>
                <w:color w:val="000000"/>
                <w:lang w:eastAsia="tr-TR"/>
              </w:rPr>
              <w:t>-</w:t>
            </w:r>
          </w:p>
        </w:tc>
      </w:tr>
      <w:tr w:rsidR="007D78FD" w:rsidRPr="000B7513" w:rsidTr="00582B8F">
        <w:trPr>
          <w:trHeight w:val="395"/>
        </w:trPr>
        <w:tc>
          <w:tcPr>
            <w:tcW w:w="772" w:type="dxa"/>
            <w:tcBorders>
              <w:top w:val="nil"/>
              <w:left w:val="single" w:sz="8" w:space="0" w:color="auto"/>
              <w:bottom w:val="single" w:sz="4" w:space="0" w:color="auto"/>
              <w:right w:val="single" w:sz="8" w:space="0" w:color="auto"/>
            </w:tcBorders>
            <w:shd w:val="clear" w:color="auto" w:fill="auto"/>
            <w:noWrap/>
            <w:vAlign w:val="center"/>
            <w:hideMark/>
          </w:tcPr>
          <w:p w:rsidR="007D78FD" w:rsidRPr="000B7513" w:rsidRDefault="007D78FD" w:rsidP="0090725A">
            <w:pPr>
              <w:spacing w:after="0" w:line="240" w:lineRule="auto"/>
              <w:jc w:val="center"/>
              <w:rPr>
                <w:rFonts w:ascii="Calibri" w:eastAsia="Times New Roman" w:hAnsi="Calibri" w:cs="Calibri"/>
                <w:b/>
                <w:bCs/>
                <w:color w:val="000000"/>
                <w:lang w:eastAsia="tr-TR"/>
              </w:rPr>
            </w:pPr>
            <w:r w:rsidRPr="000B7513">
              <w:rPr>
                <w:rFonts w:ascii="Calibri" w:eastAsia="Times New Roman" w:hAnsi="Calibri" w:cs="Calibri"/>
                <w:b/>
                <w:bCs/>
                <w:color w:val="000000"/>
                <w:lang w:eastAsia="tr-TR"/>
              </w:rPr>
              <w:t>2</w:t>
            </w:r>
          </w:p>
        </w:tc>
        <w:tc>
          <w:tcPr>
            <w:tcW w:w="2376" w:type="dxa"/>
            <w:tcBorders>
              <w:top w:val="nil"/>
              <w:left w:val="nil"/>
              <w:bottom w:val="single" w:sz="4" w:space="0" w:color="auto"/>
              <w:right w:val="single" w:sz="4" w:space="0" w:color="auto"/>
            </w:tcBorders>
            <w:shd w:val="clear" w:color="auto" w:fill="auto"/>
            <w:noWrap/>
            <w:vAlign w:val="center"/>
            <w:hideMark/>
          </w:tcPr>
          <w:p w:rsidR="007D78FD" w:rsidRPr="000B7513" w:rsidRDefault="007D78FD" w:rsidP="0090725A">
            <w:pPr>
              <w:spacing w:after="0" w:line="240" w:lineRule="auto"/>
              <w:jc w:val="center"/>
              <w:rPr>
                <w:rFonts w:ascii="Calibri" w:eastAsia="Times New Roman" w:hAnsi="Calibri" w:cs="Calibri"/>
                <w:color w:val="000000"/>
                <w:lang w:eastAsia="tr-TR"/>
              </w:rPr>
            </w:pPr>
            <w:r w:rsidRPr="000B7513">
              <w:rPr>
                <w:rFonts w:ascii="Calibri" w:eastAsia="Times New Roman" w:hAnsi="Calibri" w:cs="Calibri"/>
                <w:color w:val="000000"/>
                <w:lang w:eastAsia="tr-TR"/>
              </w:rPr>
              <w:t>10 işlem</w:t>
            </w:r>
          </w:p>
        </w:tc>
        <w:tc>
          <w:tcPr>
            <w:tcW w:w="1842" w:type="dxa"/>
            <w:tcBorders>
              <w:top w:val="nil"/>
              <w:left w:val="nil"/>
              <w:bottom w:val="single" w:sz="4" w:space="0" w:color="auto"/>
              <w:right w:val="single" w:sz="8" w:space="0" w:color="auto"/>
            </w:tcBorders>
            <w:shd w:val="clear" w:color="auto" w:fill="auto"/>
            <w:noWrap/>
            <w:vAlign w:val="center"/>
            <w:hideMark/>
          </w:tcPr>
          <w:p w:rsidR="007D78FD" w:rsidRPr="000B7513" w:rsidRDefault="007D78FD" w:rsidP="0090725A">
            <w:pPr>
              <w:spacing w:after="0" w:line="240" w:lineRule="auto"/>
              <w:jc w:val="center"/>
              <w:rPr>
                <w:rFonts w:ascii="Calibri" w:eastAsia="Times New Roman" w:hAnsi="Calibri" w:cs="Calibri"/>
                <w:color w:val="000000"/>
                <w:lang w:eastAsia="tr-TR"/>
              </w:rPr>
            </w:pPr>
            <w:r w:rsidRPr="000B7513">
              <w:rPr>
                <w:rFonts w:ascii="Calibri" w:eastAsia="Times New Roman" w:hAnsi="Calibri" w:cs="Calibri"/>
                <w:color w:val="000000"/>
                <w:lang w:eastAsia="tr-TR"/>
              </w:rPr>
              <w:t>10 Yeni Bildirim</w:t>
            </w:r>
          </w:p>
        </w:tc>
        <w:tc>
          <w:tcPr>
            <w:tcW w:w="2268" w:type="dxa"/>
            <w:tcBorders>
              <w:top w:val="nil"/>
              <w:left w:val="nil"/>
              <w:bottom w:val="single" w:sz="4" w:space="0" w:color="auto"/>
              <w:right w:val="single" w:sz="4" w:space="0" w:color="auto"/>
            </w:tcBorders>
            <w:shd w:val="clear" w:color="auto" w:fill="auto"/>
            <w:noWrap/>
            <w:vAlign w:val="center"/>
            <w:hideMark/>
          </w:tcPr>
          <w:p w:rsidR="007D78FD" w:rsidRPr="000B7513" w:rsidRDefault="007D78FD" w:rsidP="0090725A">
            <w:pPr>
              <w:spacing w:after="0" w:line="240" w:lineRule="auto"/>
              <w:jc w:val="center"/>
              <w:rPr>
                <w:rFonts w:ascii="Calibri" w:eastAsia="Times New Roman" w:hAnsi="Calibri" w:cs="Calibri"/>
                <w:color w:val="000000"/>
                <w:lang w:eastAsia="tr-TR"/>
              </w:rPr>
            </w:pPr>
            <w:r w:rsidRPr="000B7513">
              <w:rPr>
                <w:rFonts w:ascii="Calibri" w:eastAsia="Times New Roman" w:hAnsi="Calibri" w:cs="Calibri"/>
                <w:color w:val="000000"/>
                <w:lang w:eastAsia="tr-TR"/>
              </w:rPr>
              <w:t>2 yeni işlem</w:t>
            </w:r>
          </w:p>
        </w:tc>
        <w:tc>
          <w:tcPr>
            <w:tcW w:w="2552" w:type="dxa"/>
            <w:tcBorders>
              <w:top w:val="nil"/>
              <w:left w:val="nil"/>
              <w:bottom w:val="single" w:sz="4" w:space="0" w:color="auto"/>
              <w:right w:val="single" w:sz="8" w:space="0" w:color="auto"/>
            </w:tcBorders>
            <w:shd w:val="clear" w:color="auto" w:fill="auto"/>
            <w:noWrap/>
            <w:vAlign w:val="center"/>
            <w:hideMark/>
          </w:tcPr>
          <w:p w:rsidR="007D78FD" w:rsidRPr="000B7513" w:rsidRDefault="007D78FD" w:rsidP="0090725A">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w:t>
            </w:r>
            <w:r w:rsidRPr="000B7513">
              <w:rPr>
                <w:rFonts w:ascii="Calibri" w:eastAsia="Times New Roman" w:hAnsi="Calibri" w:cs="Calibri"/>
                <w:color w:val="000000"/>
                <w:lang w:eastAsia="tr-TR"/>
              </w:rPr>
              <w:t>2 Yeni Bildirim</w:t>
            </w:r>
          </w:p>
        </w:tc>
      </w:tr>
      <w:tr w:rsidR="007D78FD" w:rsidRPr="000B7513" w:rsidTr="006778CA">
        <w:trPr>
          <w:trHeight w:val="620"/>
        </w:trPr>
        <w:tc>
          <w:tcPr>
            <w:tcW w:w="772" w:type="dxa"/>
            <w:tcBorders>
              <w:top w:val="nil"/>
              <w:left w:val="single" w:sz="8" w:space="0" w:color="auto"/>
              <w:bottom w:val="single" w:sz="8" w:space="0" w:color="auto"/>
              <w:right w:val="single" w:sz="8" w:space="0" w:color="auto"/>
            </w:tcBorders>
            <w:shd w:val="clear" w:color="000000" w:fill="D0CECE"/>
            <w:noWrap/>
            <w:vAlign w:val="center"/>
            <w:hideMark/>
          </w:tcPr>
          <w:p w:rsidR="007D78FD" w:rsidRPr="000B7513" w:rsidRDefault="007D78FD" w:rsidP="0090725A">
            <w:pPr>
              <w:spacing w:after="0" w:line="240" w:lineRule="auto"/>
              <w:jc w:val="center"/>
              <w:rPr>
                <w:rFonts w:ascii="Calibri" w:eastAsia="Times New Roman" w:hAnsi="Calibri" w:cs="Calibri"/>
                <w:b/>
                <w:bCs/>
                <w:color w:val="000000"/>
                <w:lang w:eastAsia="tr-TR"/>
              </w:rPr>
            </w:pPr>
            <w:r w:rsidRPr="000B7513">
              <w:rPr>
                <w:rFonts w:ascii="Calibri" w:eastAsia="Times New Roman" w:hAnsi="Calibri" w:cs="Calibri"/>
                <w:b/>
                <w:bCs/>
                <w:color w:val="000000"/>
                <w:lang w:eastAsia="tr-TR"/>
              </w:rPr>
              <w:t>3</w:t>
            </w:r>
          </w:p>
        </w:tc>
        <w:tc>
          <w:tcPr>
            <w:tcW w:w="2376" w:type="dxa"/>
            <w:tcBorders>
              <w:top w:val="nil"/>
              <w:left w:val="nil"/>
              <w:bottom w:val="single" w:sz="8" w:space="0" w:color="auto"/>
              <w:right w:val="single" w:sz="4" w:space="0" w:color="auto"/>
            </w:tcBorders>
            <w:shd w:val="clear" w:color="000000" w:fill="D0CECE"/>
            <w:noWrap/>
            <w:vAlign w:val="center"/>
            <w:hideMark/>
          </w:tcPr>
          <w:p w:rsidR="007D78FD" w:rsidRPr="000B7513" w:rsidRDefault="007D78FD" w:rsidP="0090725A">
            <w:pPr>
              <w:spacing w:after="0" w:line="240" w:lineRule="auto"/>
              <w:jc w:val="center"/>
              <w:rPr>
                <w:rFonts w:ascii="Calibri" w:eastAsia="Times New Roman" w:hAnsi="Calibri" w:cs="Calibri"/>
                <w:color w:val="000000"/>
                <w:lang w:eastAsia="tr-TR"/>
              </w:rPr>
            </w:pPr>
            <w:r w:rsidRPr="000B7513">
              <w:rPr>
                <w:rFonts w:ascii="Calibri" w:eastAsia="Times New Roman" w:hAnsi="Calibri" w:cs="Calibri"/>
                <w:color w:val="000000"/>
                <w:lang w:eastAsia="tr-TR"/>
              </w:rPr>
              <w:t>10 işlem</w:t>
            </w:r>
          </w:p>
        </w:tc>
        <w:tc>
          <w:tcPr>
            <w:tcW w:w="1842" w:type="dxa"/>
            <w:tcBorders>
              <w:top w:val="nil"/>
              <w:left w:val="nil"/>
              <w:bottom w:val="single" w:sz="8" w:space="0" w:color="auto"/>
              <w:right w:val="single" w:sz="8" w:space="0" w:color="auto"/>
            </w:tcBorders>
            <w:shd w:val="clear" w:color="000000" w:fill="D0CECE"/>
            <w:noWrap/>
            <w:vAlign w:val="center"/>
            <w:hideMark/>
          </w:tcPr>
          <w:p w:rsidR="007D78FD" w:rsidRPr="000B7513" w:rsidRDefault="007D78FD" w:rsidP="0090725A">
            <w:pPr>
              <w:spacing w:after="0" w:line="240" w:lineRule="auto"/>
              <w:jc w:val="center"/>
              <w:rPr>
                <w:rFonts w:ascii="Calibri" w:eastAsia="Times New Roman" w:hAnsi="Calibri" w:cs="Calibri"/>
                <w:color w:val="000000"/>
                <w:lang w:eastAsia="tr-TR"/>
              </w:rPr>
            </w:pPr>
            <w:r w:rsidRPr="000B7513">
              <w:rPr>
                <w:rFonts w:ascii="Calibri" w:eastAsia="Times New Roman" w:hAnsi="Calibri" w:cs="Calibri"/>
                <w:color w:val="000000"/>
                <w:lang w:eastAsia="tr-TR"/>
              </w:rPr>
              <w:t>10 Yeni Bildirim</w:t>
            </w:r>
          </w:p>
        </w:tc>
        <w:tc>
          <w:tcPr>
            <w:tcW w:w="2268" w:type="dxa"/>
            <w:tcBorders>
              <w:top w:val="nil"/>
              <w:left w:val="nil"/>
              <w:bottom w:val="single" w:sz="8" w:space="0" w:color="auto"/>
              <w:right w:val="single" w:sz="4" w:space="0" w:color="auto"/>
            </w:tcBorders>
            <w:shd w:val="clear" w:color="000000" w:fill="D0CECE"/>
            <w:vAlign w:val="center"/>
            <w:hideMark/>
          </w:tcPr>
          <w:p w:rsidR="007D78FD" w:rsidRPr="000B7513" w:rsidRDefault="007D78FD" w:rsidP="0090725A">
            <w:pPr>
              <w:spacing w:after="0" w:line="240" w:lineRule="auto"/>
              <w:jc w:val="center"/>
              <w:rPr>
                <w:rFonts w:ascii="Calibri" w:eastAsia="Times New Roman" w:hAnsi="Calibri" w:cs="Calibri"/>
                <w:color w:val="000000"/>
                <w:lang w:eastAsia="tr-TR"/>
              </w:rPr>
            </w:pPr>
            <w:r w:rsidRPr="000B7513">
              <w:rPr>
                <w:rFonts w:ascii="Calibri" w:eastAsia="Times New Roman" w:hAnsi="Calibri" w:cs="Calibri"/>
                <w:color w:val="000000"/>
                <w:lang w:eastAsia="tr-TR"/>
              </w:rPr>
              <w:t>2 yeni işlem</w:t>
            </w:r>
            <w:r w:rsidRPr="000B7513">
              <w:rPr>
                <w:rFonts w:ascii="Calibri" w:eastAsia="Times New Roman" w:hAnsi="Calibri" w:cs="Calibri"/>
                <w:color w:val="000000"/>
                <w:lang w:eastAsia="tr-TR"/>
              </w:rPr>
              <w:br/>
              <w:t>1 düzeltme</w:t>
            </w:r>
          </w:p>
        </w:tc>
        <w:tc>
          <w:tcPr>
            <w:tcW w:w="2552" w:type="dxa"/>
            <w:tcBorders>
              <w:top w:val="nil"/>
              <w:left w:val="nil"/>
              <w:bottom w:val="single" w:sz="8" w:space="0" w:color="auto"/>
              <w:right w:val="single" w:sz="8" w:space="0" w:color="auto"/>
            </w:tcBorders>
            <w:shd w:val="clear" w:color="000000" w:fill="D0CECE"/>
            <w:vAlign w:val="center"/>
            <w:hideMark/>
          </w:tcPr>
          <w:p w:rsidR="007D78FD" w:rsidRPr="000B7513" w:rsidRDefault="007D78FD" w:rsidP="0090725A">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12 Yeni Bildirim</w:t>
            </w:r>
          </w:p>
        </w:tc>
      </w:tr>
    </w:tbl>
    <w:p w:rsidR="001079E1" w:rsidRDefault="001079E1" w:rsidP="001079E1">
      <w:pPr>
        <w:spacing w:line="360" w:lineRule="auto"/>
        <w:jc w:val="both"/>
        <w:rPr>
          <w:rFonts w:ascii="Verdana" w:hAnsi="Verdana"/>
          <w:sz w:val="20"/>
          <w:szCs w:val="20"/>
        </w:rPr>
      </w:pPr>
    </w:p>
    <w:p w:rsidR="00611C42" w:rsidRPr="00611C42" w:rsidRDefault="00611C42" w:rsidP="00073309">
      <w:pPr>
        <w:spacing w:line="360" w:lineRule="auto"/>
        <w:ind w:left="720"/>
        <w:jc w:val="both"/>
        <w:rPr>
          <w:rFonts w:ascii="Verdana" w:hAnsi="Verdana"/>
          <w:b/>
          <w:sz w:val="20"/>
          <w:szCs w:val="20"/>
        </w:rPr>
      </w:pPr>
      <w:r w:rsidRPr="00611C42">
        <w:rPr>
          <w:rFonts w:ascii="Verdana" w:hAnsi="Verdana"/>
          <w:b/>
          <w:sz w:val="20"/>
          <w:szCs w:val="20"/>
        </w:rPr>
        <w:t xml:space="preserve">Soru: Açık olan sözleşmelerin </w:t>
      </w:r>
      <w:r w:rsidR="00973E27">
        <w:rPr>
          <w:rFonts w:ascii="Verdana" w:hAnsi="Verdana"/>
          <w:b/>
          <w:sz w:val="20"/>
          <w:szCs w:val="20"/>
        </w:rPr>
        <w:t xml:space="preserve">Platform’a bir kere </w:t>
      </w:r>
      <w:r w:rsidRPr="00611C42">
        <w:rPr>
          <w:rFonts w:ascii="Verdana" w:hAnsi="Verdana"/>
          <w:b/>
          <w:sz w:val="20"/>
          <w:szCs w:val="20"/>
        </w:rPr>
        <w:t>bildirilmesi yeterli midir?</w:t>
      </w:r>
    </w:p>
    <w:p w:rsidR="00611C42" w:rsidRDefault="00611C42" w:rsidP="00004587">
      <w:pPr>
        <w:pStyle w:val="ListParagraph"/>
        <w:spacing w:line="360" w:lineRule="auto"/>
        <w:jc w:val="both"/>
        <w:rPr>
          <w:rFonts w:ascii="Verdana" w:hAnsi="Verdana"/>
          <w:sz w:val="20"/>
          <w:szCs w:val="20"/>
        </w:rPr>
      </w:pPr>
      <w:r>
        <w:rPr>
          <w:rFonts w:ascii="Verdana" w:hAnsi="Verdana"/>
          <w:b/>
          <w:sz w:val="20"/>
          <w:szCs w:val="20"/>
        </w:rPr>
        <w:t xml:space="preserve">Yanıt: </w:t>
      </w:r>
      <w:r>
        <w:rPr>
          <w:rFonts w:ascii="Verdana" w:hAnsi="Verdana"/>
          <w:sz w:val="20"/>
          <w:szCs w:val="20"/>
        </w:rPr>
        <w:t xml:space="preserve">Hayır, raporlama günü itibariyle açık olan sözleşmeler vadesine kadar/ erken sonlandırılana kadar günlük olarak </w:t>
      </w:r>
      <w:r w:rsidR="007D78FD">
        <w:rPr>
          <w:rFonts w:ascii="Verdana" w:hAnsi="Verdana"/>
          <w:sz w:val="20"/>
          <w:szCs w:val="20"/>
        </w:rPr>
        <w:t xml:space="preserve">Platform’a </w:t>
      </w:r>
      <w:r>
        <w:rPr>
          <w:rFonts w:ascii="Verdana" w:hAnsi="Verdana"/>
          <w:sz w:val="20"/>
          <w:szCs w:val="20"/>
        </w:rPr>
        <w:t>bildirilmelidir.</w:t>
      </w:r>
      <w:r w:rsidR="00D56EFB">
        <w:rPr>
          <w:rFonts w:ascii="Verdana" w:hAnsi="Verdana"/>
          <w:sz w:val="20"/>
          <w:szCs w:val="20"/>
        </w:rPr>
        <w:t xml:space="preserve"> </w:t>
      </w:r>
    </w:p>
    <w:p w:rsidR="00004587" w:rsidRPr="00D15E94" w:rsidRDefault="00004587" w:rsidP="00004587">
      <w:pPr>
        <w:pStyle w:val="ListParagraph"/>
        <w:spacing w:line="360" w:lineRule="auto"/>
        <w:jc w:val="both"/>
        <w:rPr>
          <w:rFonts w:ascii="Verdana" w:hAnsi="Verdana"/>
          <w:sz w:val="20"/>
          <w:szCs w:val="20"/>
        </w:rPr>
      </w:pPr>
      <w:r w:rsidRPr="00D15E94">
        <w:rPr>
          <w:rFonts w:ascii="Verdana" w:hAnsi="Verdana"/>
          <w:b/>
          <w:sz w:val="20"/>
          <w:szCs w:val="20"/>
        </w:rPr>
        <w:t>Soru:</w:t>
      </w:r>
      <w:r w:rsidRPr="00D15E94">
        <w:rPr>
          <w:rFonts w:ascii="Verdana" w:hAnsi="Verdana"/>
          <w:sz w:val="20"/>
          <w:szCs w:val="20"/>
        </w:rPr>
        <w:t xml:space="preserve"> </w:t>
      </w:r>
      <w:r>
        <w:rPr>
          <w:rFonts w:ascii="Verdana" w:hAnsi="Verdana"/>
          <w:b/>
          <w:sz w:val="20"/>
          <w:szCs w:val="20"/>
        </w:rPr>
        <w:t>İşlemin taraf ve karşı tarafına ilişkin detaylar nasıl bildirilmelidir?</w:t>
      </w:r>
    </w:p>
    <w:p w:rsidR="00004587" w:rsidRDefault="00004587" w:rsidP="00004587">
      <w:pPr>
        <w:pStyle w:val="ListParagraph"/>
        <w:spacing w:line="360" w:lineRule="auto"/>
        <w:jc w:val="both"/>
        <w:rPr>
          <w:rFonts w:ascii="Verdana" w:hAnsi="Verdana"/>
          <w:sz w:val="20"/>
          <w:szCs w:val="20"/>
        </w:rPr>
      </w:pPr>
      <w:r w:rsidRPr="00D15E94">
        <w:rPr>
          <w:rFonts w:ascii="Verdana" w:hAnsi="Verdana"/>
          <w:b/>
          <w:sz w:val="20"/>
          <w:szCs w:val="20"/>
        </w:rPr>
        <w:t>Yanıt:</w:t>
      </w:r>
      <w:r w:rsidRPr="00D15E94">
        <w:rPr>
          <w:rFonts w:ascii="Verdana" w:hAnsi="Verdana"/>
          <w:sz w:val="20"/>
          <w:szCs w:val="20"/>
        </w:rPr>
        <w:t xml:space="preserve"> </w:t>
      </w:r>
      <w:r w:rsidRPr="003455DE">
        <w:rPr>
          <w:rFonts w:ascii="Verdana" w:hAnsi="Verdana"/>
          <w:sz w:val="20"/>
          <w:szCs w:val="20"/>
        </w:rPr>
        <w:t>Şubeler Arası İşlem</w:t>
      </w:r>
      <w:r>
        <w:rPr>
          <w:rFonts w:ascii="Verdana" w:hAnsi="Verdana"/>
          <w:sz w:val="20"/>
          <w:szCs w:val="20"/>
        </w:rPr>
        <w:t xml:space="preserve"> </w:t>
      </w:r>
      <w:r w:rsidRPr="007D78FD">
        <w:rPr>
          <w:rFonts w:ascii="Verdana" w:hAnsi="Verdana"/>
          <w:b/>
          <w:sz w:val="20"/>
          <w:szCs w:val="20"/>
        </w:rPr>
        <w:t>“interBranchTrade”</w:t>
      </w:r>
      <w:r>
        <w:rPr>
          <w:rFonts w:ascii="Verdana" w:hAnsi="Verdana"/>
          <w:sz w:val="20"/>
          <w:szCs w:val="20"/>
        </w:rPr>
        <w:t xml:space="preserve">, </w:t>
      </w:r>
      <w:r w:rsidRPr="003455DE">
        <w:rPr>
          <w:rFonts w:ascii="Verdana" w:hAnsi="Verdana"/>
          <w:sz w:val="20"/>
          <w:szCs w:val="20"/>
        </w:rPr>
        <w:t>Yurt Dışında İkamet Eden Karşı Tarafın Off-Shore Olması Durumu</w:t>
      </w:r>
      <w:r>
        <w:rPr>
          <w:rFonts w:ascii="Verdana" w:hAnsi="Verdana"/>
          <w:sz w:val="20"/>
          <w:szCs w:val="20"/>
        </w:rPr>
        <w:t xml:space="preserve"> </w:t>
      </w:r>
      <w:r w:rsidRPr="007D78FD">
        <w:rPr>
          <w:rFonts w:ascii="Verdana" w:hAnsi="Verdana"/>
          <w:b/>
          <w:sz w:val="20"/>
          <w:szCs w:val="20"/>
        </w:rPr>
        <w:t>“offshoreStatus”</w:t>
      </w:r>
      <w:r w:rsidR="007D78FD">
        <w:rPr>
          <w:rFonts w:ascii="Verdana" w:hAnsi="Verdana"/>
          <w:sz w:val="20"/>
          <w:szCs w:val="20"/>
        </w:rPr>
        <w:t xml:space="preserve"> </w:t>
      </w:r>
      <w:r>
        <w:rPr>
          <w:rFonts w:ascii="Verdana" w:hAnsi="Verdana"/>
          <w:sz w:val="20"/>
          <w:szCs w:val="20"/>
        </w:rPr>
        <w:t xml:space="preserve">ve </w:t>
      </w:r>
      <w:r w:rsidRPr="003455DE">
        <w:rPr>
          <w:rFonts w:ascii="Verdana" w:hAnsi="Verdana"/>
          <w:sz w:val="20"/>
          <w:szCs w:val="20"/>
        </w:rPr>
        <w:t>Sektör Ve Off-Shore Kodu (Karşı Taraf)</w:t>
      </w:r>
      <w:r>
        <w:rPr>
          <w:rFonts w:ascii="Verdana" w:hAnsi="Verdana"/>
          <w:sz w:val="20"/>
          <w:szCs w:val="20"/>
        </w:rPr>
        <w:t xml:space="preserve"> </w:t>
      </w:r>
      <w:r w:rsidRPr="007D78FD">
        <w:rPr>
          <w:rFonts w:ascii="Verdana" w:hAnsi="Verdana"/>
          <w:b/>
          <w:sz w:val="20"/>
          <w:szCs w:val="20"/>
        </w:rPr>
        <w:t>“sectorAndOffshoreCode”</w:t>
      </w:r>
      <w:r>
        <w:rPr>
          <w:rFonts w:ascii="Verdana" w:hAnsi="Verdana"/>
          <w:sz w:val="20"/>
          <w:szCs w:val="20"/>
        </w:rPr>
        <w:t xml:space="preserve"> alanlarının işlem yapılan karşı tarafın statüsü dikkate alınarak doldurulmalıdır.</w:t>
      </w:r>
    </w:p>
    <w:p w:rsidR="00004587" w:rsidRDefault="00004587" w:rsidP="00004587">
      <w:pPr>
        <w:pStyle w:val="ListParagraph"/>
        <w:spacing w:line="360" w:lineRule="auto"/>
        <w:jc w:val="both"/>
        <w:rPr>
          <w:rFonts w:ascii="Verdana" w:hAnsi="Verdana" w:cs="Calibri"/>
          <w:b/>
          <w:sz w:val="20"/>
          <w:szCs w:val="20"/>
        </w:rPr>
      </w:pPr>
      <w:r w:rsidRPr="00D15E94">
        <w:rPr>
          <w:rFonts w:ascii="Verdana" w:hAnsi="Verdana" w:cs="Calibri"/>
          <w:b/>
          <w:sz w:val="20"/>
          <w:szCs w:val="20"/>
        </w:rPr>
        <w:t>Örnek1:</w:t>
      </w:r>
      <w:r>
        <w:rPr>
          <w:rFonts w:ascii="Verdana" w:hAnsi="Verdana" w:cs="Calibri"/>
          <w:b/>
          <w:sz w:val="20"/>
          <w:szCs w:val="20"/>
        </w:rPr>
        <w:t xml:space="preserve"> </w:t>
      </w:r>
    </w:p>
    <w:p w:rsidR="00004587" w:rsidRDefault="00004587" w:rsidP="00004587">
      <w:pPr>
        <w:pStyle w:val="ListParagraph"/>
        <w:spacing w:line="360" w:lineRule="auto"/>
        <w:jc w:val="both"/>
        <w:rPr>
          <w:rFonts w:ascii="Verdana" w:hAnsi="Verdana" w:cs="Calibri"/>
          <w:b/>
          <w:sz w:val="20"/>
          <w:szCs w:val="20"/>
        </w:rPr>
      </w:pPr>
      <w:r>
        <w:rPr>
          <w:rFonts w:ascii="Verdana" w:hAnsi="Verdana" w:cs="Calibri"/>
          <w:b/>
          <w:sz w:val="20"/>
          <w:szCs w:val="20"/>
        </w:rPr>
        <w:t xml:space="preserve">Taraf: </w:t>
      </w:r>
      <w:r w:rsidRPr="008012B4">
        <w:rPr>
          <w:rFonts w:ascii="Verdana" w:hAnsi="Verdana" w:cs="Calibri"/>
          <w:sz w:val="20"/>
          <w:szCs w:val="20"/>
        </w:rPr>
        <w:t xml:space="preserve">A bankası </w:t>
      </w:r>
      <w:r>
        <w:rPr>
          <w:rFonts w:ascii="Verdana" w:hAnsi="Verdana" w:cs="Calibri"/>
          <w:sz w:val="20"/>
          <w:szCs w:val="20"/>
        </w:rPr>
        <w:t>G</w:t>
      </w:r>
      <w:r w:rsidRPr="008012B4">
        <w:rPr>
          <w:rFonts w:ascii="Verdana" w:hAnsi="Verdana" w:cs="Calibri"/>
          <w:sz w:val="20"/>
          <w:szCs w:val="20"/>
        </w:rPr>
        <w:t>enel Merkez</w:t>
      </w:r>
      <w:r>
        <w:rPr>
          <w:rFonts w:ascii="Verdana" w:hAnsi="Verdana" w:cs="Calibri"/>
          <w:sz w:val="20"/>
          <w:szCs w:val="20"/>
        </w:rPr>
        <w:t xml:space="preserve"> (Yurtiçi yerleşik Genel Merkez)</w:t>
      </w:r>
    </w:p>
    <w:p w:rsidR="00004587" w:rsidRDefault="00004587" w:rsidP="00004587">
      <w:pPr>
        <w:pStyle w:val="ListParagraph"/>
        <w:spacing w:line="360" w:lineRule="auto"/>
        <w:jc w:val="both"/>
        <w:rPr>
          <w:rFonts w:ascii="Verdana" w:hAnsi="Verdana"/>
          <w:sz w:val="20"/>
          <w:szCs w:val="20"/>
        </w:rPr>
      </w:pPr>
      <w:r>
        <w:rPr>
          <w:rFonts w:ascii="Verdana" w:hAnsi="Verdana" w:cs="Calibri"/>
          <w:b/>
          <w:sz w:val="20"/>
          <w:szCs w:val="20"/>
        </w:rPr>
        <w:t xml:space="preserve">Karşı Taraf: </w:t>
      </w:r>
      <w:r w:rsidRPr="008012B4">
        <w:rPr>
          <w:rFonts w:ascii="Verdana" w:hAnsi="Verdana" w:cs="Calibri"/>
          <w:sz w:val="20"/>
          <w:szCs w:val="20"/>
        </w:rPr>
        <w:t>A bankası</w:t>
      </w:r>
      <w:r>
        <w:rPr>
          <w:rFonts w:ascii="Verdana" w:hAnsi="Verdana" w:cs="Calibri"/>
          <w:b/>
          <w:sz w:val="20"/>
          <w:szCs w:val="20"/>
        </w:rPr>
        <w:t xml:space="preserve"> </w:t>
      </w:r>
      <w:r w:rsidRPr="008012B4">
        <w:rPr>
          <w:rFonts w:ascii="Verdana" w:hAnsi="Verdana" w:cs="Calibri"/>
          <w:sz w:val="20"/>
          <w:szCs w:val="20"/>
        </w:rPr>
        <w:t>M</w:t>
      </w:r>
      <w:r>
        <w:rPr>
          <w:rFonts w:ascii="Verdana" w:hAnsi="Verdana" w:cs="Calibri"/>
          <w:sz w:val="20"/>
          <w:szCs w:val="20"/>
        </w:rPr>
        <w:t>alta (A Bankasının yurtdışı yerleşik off-shore şubesi)</w:t>
      </w:r>
    </w:p>
    <w:p w:rsidR="00004587" w:rsidRDefault="00004587" w:rsidP="00004587">
      <w:pPr>
        <w:spacing w:line="360" w:lineRule="auto"/>
        <w:ind w:firstLine="708"/>
        <w:jc w:val="both"/>
        <w:rPr>
          <w:rFonts w:ascii="Verdana" w:hAnsi="Verdana" w:cs="Calibri"/>
          <w:sz w:val="20"/>
          <w:szCs w:val="20"/>
        </w:rPr>
      </w:pPr>
      <w:r w:rsidRPr="008012B4">
        <w:rPr>
          <w:rFonts w:ascii="Verdana" w:hAnsi="Verdana" w:cs="Calibri"/>
          <w:sz w:val="20"/>
          <w:szCs w:val="20"/>
        </w:rPr>
        <w:t>Şubeler Arası İşlem</w:t>
      </w:r>
      <w:r w:rsidRPr="00D15E94">
        <w:rPr>
          <w:rFonts w:ascii="Verdana" w:hAnsi="Verdana" w:cs="Calibri"/>
          <w:sz w:val="20"/>
          <w:szCs w:val="20"/>
        </w:rPr>
        <w:t xml:space="preserve"> = ‘</w:t>
      </w:r>
      <w:r>
        <w:rPr>
          <w:rFonts w:ascii="Verdana" w:hAnsi="Verdana" w:cs="Calibri"/>
          <w:b/>
          <w:sz w:val="20"/>
          <w:szCs w:val="20"/>
        </w:rPr>
        <w:t>Evet</w:t>
      </w:r>
      <w:r w:rsidRPr="00D15E94">
        <w:rPr>
          <w:rFonts w:ascii="Verdana" w:hAnsi="Verdana" w:cs="Calibri"/>
          <w:b/>
          <w:sz w:val="20"/>
          <w:szCs w:val="20"/>
        </w:rPr>
        <w:t>’</w:t>
      </w:r>
    </w:p>
    <w:p w:rsidR="00004587" w:rsidRPr="00D15E94" w:rsidRDefault="00004587" w:rsidP="00004587">
      <w:pPr>
        <w:spacing w:line="360" w:lineRule="auto"/>
        <w:ind w:firstLine="708"/>
        <w:jc w:val="both"/>
        <w:rPr>
          <w:rFonts w:ascii="Verdana" w:hAnsi="Verdana" w:cs="Calibri"/>
          <w:sz w:val="20"/>
          <w:szCs w:val="20"/>
        </w:rPr>
      </w:pPr>
      <w:r w:rsidRPr="008012B4">
        <w:rPr>
          <w:rFonts w:ascii="Verdana" w:hAnsi="Verdana" w:cs="Calibri"/>
          <w:sz w:val="20"/>
          <w:szCs w:val="20"/>
        </w:rPr>
        <w:lastRenderedPageBreak/>
        <w:t>Yurt Dışında İkamet Eden Karşı Tarafın Off-Shore Olması Durumu</w:t>
      </w:r>
      <w:r>
        <w:rPr>
          <w:rFonts w:ascii="Verdana" w:hAnsi="Verdana" w:cs="Calibri"/>
          <w:sz w:val="20"/>
          <w:szCs w:val="20"/>
        </w:rPr>
        <w:t xml:space="preserve"> </w:t>
      </w:r>
      <w:r w:rsidRPr="00D15E94">
        <w:rPr>
          <w:rFonts w:ascii="Verdana" w:hAnsi="Verdana" w:cs="Calibri"/>
          <w:sz w:val="20"/>
          <w:szCs w:val="20"/>
        </w:rPr>
        <w:t>= ‘</w:t>
      </w:r>
      <w:r>
        <w:rPr>
          <w:rFonts w:ascii="Verdana" w:hAnsi="Verdana" w:cs="Calibri"/>
          <w:b/>
          <w:sz w:val="20"/>
          <w:szCs w:val="20"/>
        </w:rPr>
        <w:t>Evet</w:t>
      </w:r>
      <w:r w:rsidRPr="00D15E94">
        <w:rPr>
          <w:rFonts w:ascii="Verdana" w:hAnsi="Verdana" w:cs="Calibri"/>
          <w:b/>
          <w:sz w:val="20"/>
          <w:szCs w:val="20"/>
        </w:rPr>
        <w:t>’</w:t>
      </w:r>
    </w:p>
    <w:p w:rsidR="00004587" w:rsidRDefault="00004587" w:rsidP="00004587">
      <w:pPr>
        <w:spacing w:line="360" w:lineRule="auto"/>
        <w:ind w:left="708"/>
        <w:jc w:val="both"/>
        <w:rPr>
          <w:rFonts w:ascii="Verdana" w:hAnsi="Verdana" w:cs="Calibri"/>
          <w:sz w:val="20"/>
          <w:szCs w:val="20"/>
        </w:rPr>
      </w:pPr>
      <w:r w:rsidRPr="008012B4">
        <w:rPr>
          <w:rFonts w:ascii="Verdana" w:hAnsi="Verdana" w:cs="Calibri"/>
          <w:sz w:val="20"/>
          <w:szCs w:val="20"/>
        </w:rPr>
        <w:t>Sektör Ve Off-Shore Kodu (Karşı Taraf)</w:t>
      </w:r>
      <w:r>
        <w:rPr>
          <w:rFonts w:ascii="Verdana" w:hAnsi="Verdana" w:cs="Calibri"/>
          <w:sz w:val="20"/>
          <w:szCs w:val="20"/>
        </w:rPr>
        <w:t xml:space="preserve"> </w:t>
      </w:r>
      <w:r w:rsidRPr="00D15E94">
        <w:rPr>
          <w:rFonts w:ascii="Verdana" w:hAnsi="Verdana" w:cs="Calibri"/>
          <w:sz w:val="20"/>
          <w:szCs w:val="20"/>
        </w:rPr>
        <w:t>= ‘</w:t>
      </w:r>
      <w:r>
        <w:rPr>
          <w:rFonts w:ascii="Verdana" w:hAnsi="Verdana" w:cs="Calibri"/>
          <w:b/>
          <w:sz w:val="20"/>
          <w:szCs w:val="20"/>
        </w:rPr>
        <w:t>OBA</w:t>
      </w:r>
      <w:r w:rsidRPr="00D15E94">
        <w:rPr>
          <w:rFonts w:ascii="Verdana" w:hAnsi="Verdana" w:cs="Calibri"/>
          <w:b/>
          <w:sz w:val="20"/>
          <w:szCs w:val="20"/>
        </w:rPr>
        <w:t>’</w:t>
      </w:r>
      <w:r w:rsidRPr="00D15E94">
        <w:rPr>
          <w:rFonts w:ascii="Verdana" w:hAnsi="Verdana" w:cs="Calibri"/>
          <w:sz w:val="20"/>
          <w:szCs w:val="20"/>
        </w:rPr>
        <w:t xml:space="preserve"> </w:t>
      </w:r>
    </w:p>
    <w:p w:rsidR="00004587" w:rsidRPr="00D15E94" w:rsidRDefault="00004587" w:rsidP="00004587">
      <w:pPr>
        <w:spacing w:line="360" w:lineRule="auto"/>
        <w:ind w:left="708"/>
        <w:jc w:val="both"/>
        <w:rPr>
          <w:rFonts w:ascii="Verdana" w:hAnsi="Verdana" w:cs="Calibri"/>
          <w:sz w:val="20"/>
          <w:szCs w:val="20"/>
        </w:rPr>
      </w:pPr>
      <w:r>
        <w:rPr>
          <w:rFonts w:ascii="Verdana" w:hAnsi="Verdana" w:cs="Calibri"/>
          <w:b/>
          <w:sz w:val="20"/>
          <w:szCs w:val="20"/>
        </w:rPr>
        <w:t>Örnek2</w:t>
      </w:r>
      <w:r w:rsidRPr="00D15E94">
        <w:rPr>
          <w:rFonts w:ascii="Verdana" w:hAnsi="Verdana" w:cs="Calibri"/>
          <w:b/>
          <w:sz w:val="20"/>
          <w:szCs w:val="20"/>
        </w:rPr>
        <w:t>:</w:t>
      </w:r>
    </w:p>
    <w:p w:rsidR="00004587" w:rsidRDefault="00004587" w:rsidP="00004587">
      <w:pPr>
        <w:pStyle w:val="ListParagraph"/>
        <w:spacing w:line="360" w:lineRule="auto"/>
        <w:jc w:val="both"/>
        <w:rPr>
          <w:rFonts w:ascii="Verdana" w:hAnsi="Verdana" w:cs="Calibri"/>
          <w:b/>
          <w:sz w:val="20"/>
          <w:szCs w:val="20"/>
        </w:rPr>
      </w:pPr>
      <w:r>
        <w:rPr>
          <w:rFonts w:ascii="Verdana" w:hAnsi="Verdana" w:cs="Calibri"/>
          <w:b/>
          <w:sz w:val="20"/>
          <w:szCs w:val="20"/>
        </w:rPr>
        <w:t xml:space="preserve">Taraf: </w:t>
      </w:r>
      <w:r w:rsidRPr="008012B4">
        <w:rPr>
          <w:rFonts w:ascii="Verdana" w:hAnsi="Verdana" w:cs="Calibri"/>
          <w:sz w:val="20"/>
          <w:szCs w:val="20"/>
        </w:rPr>
        <w:t xml:space="preserve">A bankası </w:t>
      </w:r>
      <w:r>
        <w:rPr>
          <w:rFonts w:ascii="Verdana" w:hAnsi="Verdana" w:cs="Calibri"/>
          <w:sz w:val="20"/>
          <w:szCs w:val="20"/>
        </w:rPr>
        <w:t>(Yurtiçi yerleşik Şube)</w:t>
      </w:r>
    </w:p>
    <w:p w:rsidR="00004587" w:rsidRDefault="00004587" w:rsidP="00004587">
      <w:pPr>
        <w:pStyle w:val="ListParagraph"/>
        <w:spacing w:line="360" w:lineRule="auto"/>
        <w:jc w:val="both"/>
        <w:rPr>
          <w:rFonts w:ascii="Verdana" w:hAnsi="Verdana"/>
          <w:sz w:val="20"/>
          <w:szCs w:val="20"/>
        </w:rPr>
      </w:pPr>
      <w:r>
        <w:rPr>
          <w:rFonts w:ascii="Verdana" w:hAnsi="Verdana" w:cs="Calibri"/>
          <w:b/>
          <w:sz w:val="20"/>
          <w:szCs w:val="20"/>
        </w:rPr>
        <w:t xml:space="preserve">Karşı Taraf: </w:t>
      </w:r>
      <w:r w:rsidRPr="008012B4">
        <w:rPr>
          <w:rFonts w:ascii="Verdana" w:hAnsi="Verdana" w:cs="Calibri"/>
          <w:sz w:val="20"/>
          <w:szCs w:val="20"/>
        </w:rPr>
        <w:t>A bankası</w:t>
      </w:r>
      <w:r>
        <w:rPr>
          <w:rFonts w:ascii="Verdana" w:hAnsi="Verdana" w:cs="Calibri"/>
          <w:b/>
          <w:sz w:val="20"/>
          <w:szCs w:val="20"/>
        </w:rPr>
        <w:t xml:space="preserve"> </w:t>
      </w:r>
      <w:r>
        <w:rPr>
          <w:rFonts w:ascii="Verdana" w:hAnsi="Verdana" w:cs="Calibri"/>
          <w:sz w:val="20"/>
          <w:szCs w:val="20"/>
        </w:rPr>
        <w:t>Londra</w:t>
      </w:r>
      <w:r w:rsidR="00BF00D7">
        <w:rPr>
          <w:rFonts w:ascii="Verdana" w:hAnsi="Verdana" w:cs="Calibri"/>
          <w:sz w:val="20"/>
          <w:szCs w:val="20"/>
        </w:rPr>
        <w:t xml:space="preserve"> </w:t>
      </w:r>
      <w:r>
        <w:rPr>
          <w:rFonts w:ascii="Verdana" w:hAnsi="Verdana" w:cs="Calibri"/>
          <w:sz w:val="20"/>
          <w:szCs w:val="20"/>
        </w:rPr>
        <w:t>(A Bankasının yurtdışı yerleşik Genel Merkezi)</w:t>
      </w:r>
    </w:p>
    <w:p w:rsidR="00004587" w:rsidRPr="00D15E94" w:rsidRDefault="00004587" w:rsidP="00004587">
      <w:pPr>
        <w:spacing w:line="360" w:lineRule="auto"/>
        <w:ind w:firstLine="708"/>
        <w:jc w:val="both"/>
        <w:rPr>
          <w:rFonts w:ascii="Verdana" w:hAnsi="Verdana" w:cs="Calibri"/>
          <w:sz w:val="20"/>
          <w:szCs w:val="20"/>
        </w:rPr>
      </w:pPr>
      <w:r w:rsidRPr="008012B4">
        <w:rPr>
          <w:rFonts w:ascii="Verdana" w:hAnsi="Verdana" w:cs="Calibri"/>
          <w:sz w:val="20"/>
          <w:szCs w:val="20"/>
        </w:rPr>
        <w:t>Şubeler Arası İşlem</w:t>
      </w:r>
      <w:r w:rsidRPr="00D15E94">
        <w:rPr>
          <w:rFonts w:ascii="Verdana" w:hAnsi="Verdana" w:cs="Calibri"/>
          <w:sz w:val="20"/>
          <w:szCs w:val="20"/>
        </w:rPr>
        <w:t xml:space="preserve"> = ‘</w:t>
      </w:r>
      <w:r>
        <w:rPr>
          <w:rFonts w:ascii="Verdana" w:hAnsi="Verdana" w:cs="Calibri"/>
          <w:b/>
          <w:sz w:val="20"/>
          <w:szCs w:val="20"/>
        </w:rPr>
        <w:t>Evet</w:t>
      </w:r>
      <w:r w:rsidRPr="00D15E94">
        <w:rPr>
          <w:rFonts w:ascii="Verdana" w:hAnsi="Verdana" w:cs="Calibri"/>
          <w:b/>
          <w:sz w:val="20"/>
          <w:szCs w:val="20"/>
        </w:rPr>
        <w:t>’</w:t>
      </w:r>
    </w:p>
    <w:p w:rsidR="00004587" w:rsidRPr="00D15E94" w:rsidRDefault="00004587" w:rsidP="00004587">
      <w:pPr>
        <w:spacing w:line="360" w:lineRule="auto"/>
        <w:ind w:firstLine="708"/>
        <w:jc w:val="both"/>
        <w:rPr>
          <w:rFonts w:ascii="Verdana" w:hAnsi="Verdana" w:cs="Calibri"/>
          <w:sz w:val="20"/>
          <w:szCs w:val="20"/>
        </w:rPr>
      </w:pPr>
      <w:r w:rsidRPr="008012B4">
        <w:rPr>
          <w:rFonts w:ascii="Verdana" w:hAnsi="Verdana" w:cs="Calibri"/>
          <w:sz w:val="20"/>
          <w:szCs w:val="20"/>
        </w:rPr>
        <w:t>Yurt Dışında İkamet Eden Karşı Tarafın Off-Shore Olması Durumu</w:t>
      </w:r>
      <w:r>
        <w:rPr>
          <w:rFonts w:ascii="Verdana" w:hAnsi="Verdana" w:cs="Calibri"/>
          <w:sz w:val="20"/>
          <w:szCs w:val="20"/>
        </w:rPr>
        <w:t xml:space="preserve"> </w:t>
      </w:r>
      <w:r w:rsidRPr="00D15E94">
        <w:rPr>
          <w:rFonts w:ascii="Verdana" w:hAnsi="Verdana" w:cs="Calibri"/>
          <w:sz w:val="20"/>
          <w:szCs w:val="20"/>
        </w:rPr>
        <w:t>= ‘</w:t>
      </w:r>
      <w:r>
        <w:rPr>
          <w:rFonts w:ascii="Verdana" w:hAnsi="Verdana" w:cs="Calibri"/>
          <w:b/>
          <w:sz w:val="20"/>
          <w:szCs w:val="20"/>
        </w:rPr>
        <w:t>Hayır</w:t>
      </w:r>
      <w:r w:rsidRPr="00D15E94">
        <w:rPr>
          <w:rFonts w:ascii="Verdana" w:hAnsi="Verdana" w:cs="Calibri"/>
          <w:b/>
          <w:sz w:val="20"/>
          <w:szCs w:val="20"/>
        </w:rPr>
        <w:t>’</w:t>
      </w:r>
    </w:p>
    <w:p w:rsidR="00004587" w:rsidRDefault="00004587" w:rsidP="00EE1F4C">
      <w:pPr>
        <w:spacing w:line="360" w:lineRule="auto"/>
        <w:ind w:firstLine="708"/>
        <w:jc w:val="both"/>
        <w:rPr>
          <w:rFonts w:ascii="Verdana" w:hAnsi="Verdana" w:cs="Calibri"/>
          <w:b/>
          <w:sz w:val="20"/>
          <w:szCs w:val="20"/>
        </w:rPr>
      </w:pPr>
      <w:r w:rsidRPr="008012B4">
        <w:rPr>
          <w:rFonts w:ascii="Verdana" w:hAnsi="Verdana" w:cs="Calibri"/>
          <w:sz w:val="20"/>
          <w:szCs w:val="20"/>
        </w:rPr>
        <w:t>Sektör Ve Off-Shore Kodu (Karşı Taraf)</w:t>
      </w:r>
      <w:r>
        <w:rPr>
          <w:rFonts w:ascii="Verdana" w:hAnsi="Verdana" w:cs="Calibri"/>
          <w:sz w:val="20"/>
          <w:szCs w:val="20"/>
        </w:rPr>
        <w:t xml:space="preserve"> </w:t>
      </w:r>
      <w:r w:rsidRPr="00D15E94">
        <w:rPr>
          <w:rFonts w:ascii="Verdana" w:hAnsi="Verdana" w:cs="Calibri"/>
          <w:sz w:val="20"/>
          <w:szCs w:val="20"/>
        </w:rPr>
        <w:t>= ‘</w:t>
      </w:r>
      <w:r>
        <w:rPr>
          <w:rFonts w:ascii="Verdana" w:hAnsi="Verdana" w:cs="Calibri"/>
          <w:b/>
          <w:sz w:val="20"/>
          <w:szCs w:val="20"/>
        </w:rPr>
        <w:t>SBA</w:t>
      </w:r>
      <w:r w:rsidRPr="00D15E94">
        <w:rPr>
          <w:rFonts w:ascii="Verdana" w:hAnsi="Verdana" w:cs="Calibri"/>
          <w:b/>
          <w:sz w:val="20"/>
          <w:szCs w:val="20"/>
        </w:rPr>
        <w:t>’</w:t>
      </w:r>
    </w:p>
    <w:p w:rsidR="005D1F71" w:rsidRPr="008A11C1" w:rsidRDefault="005D1F71" w:rsidP="005D1F71">
      <w:pPr>
        <w:spacing w:line="360" w:lineRule="auto"/>
        <w:ind w:left="705"/>
        <w:jc w:val="both"/>
        <w:rPr>
          <w:rFonts w:ascii="Verdana" w:hAnsi="Verdana"/>
          <w:b/>
          <w:sz w:val="20"/>
          <w:szCs w:val="20"/>
        </w:rPr>
      </w:pPr>
      <w:r>
        <w:rPr>
          <w:rFonts w:ascii="Verdana" w:hAnsi="Verdana"/>
          <w:b/>
          <w:sz w:val="20"/>
          <w:szCs w:val="20"/>
        </w:rPr>
        <w:t xml:space="preserve">Soru: </w:t>
      </w:r>
      <w:r w:rsidRPr="008A11C1">
        <w:rPr>
          <w:rFonts w:ascii="Verdana" w:hAnsi="Verdana"/>
          <w:b/>
          <w:sz w:val="20"/>
          <w:szCs w:val="20"/>
        </w:rPr>
        <w:t>Sözleşmenin karşı tarafına ilişkin sektör bilgileri nasıl doldurulmalıdır?</w:t>
      </w:r>
      <w:r>
        <w:rPr>
          <w:rFonts w:ascii="Verdana" w:hAnsi="Verdana"/>
          <w:b/>
          <w:sz w:val="20"/>
          <w:szCs w:val="20"/>
        </w:rPr>
        <w:t xml:space="preserve"> Yurtdışı yerleşik yatırım kuruluşları için sözleşmenin karşı tarafının sektörü (natureOfTheOtherCounterparty) alanı “O-Diğer” olarak raporlanmaya devam mı edilecek?</w:t>
      </w:r>
    </w:p>
    <w:p w:rsidR="005D1F71" w:rsidRDefault="005D1F71" w:rsidP="005D1F71">
      <w:pPr>
        <w:spacing w:line="360" w:lineRule="auto"/>
        <w:ind w:left="708" w:firstLine="12"/>
        <w:jc w:val="both"/>
        <w:rPr>
          <w:rFonts w:ascii="Verdana" w:hAnsi="Verdana"/>
          <w:sz w:val="20"/>
          <w:szCs w:val="20"/>
        </w:rPr>
      </w:pPr>
      <w:r w:rsidRPr="008A11C1">
        <w:rPr>
          <w:rFonts w:ascii="Verdana" w:hAnsi="Verdana"/>
          <w:b/>
          <w:sz w:val="20"/>
          <w:szCs w:val="20"/>
        </w:rPr>
        <w:t>Yanıt:</w:t>
      </w:r>
      <w:r>
        <w:rPr>
          <w:rFonts w:ascii="Verdana" w:hAnsi="Verdana"/>
          <w:b/>
          <w:sz w:val="20"/>
          <w:szCs w:val="20"/>
        </w:rPr>
        <w:t xml:space="preserve"> </w:t>
      </w:r>
      <w:r>
        <w:rPr>
          <w:rFonts w:ascii="Verdana" w:hAnsi="Verdana"/>
          <w:sz w:val="20"/>
          <w:szCs w:val="20"/>
        </w:rPr>
        <w:t xml:space="preserve">Hayır, Günlük İşlem Raporu’nda sadece karşı tarafı yurt dışı yerleşik olan sözleşmeler kapsam dahilinde olup, mevcut T+1 raporlamanın aksine karşı </w:t>
      </w:r>
      <w:r w:rsidR="00B212B2">
        <w:rPr>
          <w:rFonts w:ascii="Verdana" w:hAnsi="Verdana"/>
          <w:sz w:val="20"/>
          <w:szCs w:val="20"/>
        </w:rPr>
        <w:t xml:space="preserve">tarafa ilişkin sektör bilgileri seçilerek </w:t>
      </w:r>
      <w:r>
        <w:rPr>
          <w:rFonts w:ascii="Verdana" w:hAnsi="Verdana"/>
          <w:sz w:val="20"/>
          <w:szCs w:val="20"/>
        </w:rPr>
        <w:t>girilmelidir.</w:t>
      </w:r>
    </w:p>
    <w:p w:rsidR="005D1F71" w:rsidRDefault="005D1F71" w:rsidP="005D1F71">
      <w:pPr>
        <w:spacing w:line="360" w:lineRule="auto"/>
        <w:ind w:left="708" w:firstLine="12"/>
        <w:jc w:val="both"/>
        <w:rPr>
          <w:rFonts w:ascii="Verdana" w:hAnsi="Verdana"/>
          <w:b/>
          <w:sz w:val="20"/>
          <w:szCs w:val="20"/>
        </w:rPr>
      </w:pPr>
      <w:r>
        <w:rPr>
          <w:rFonts w:ascii="Verdana" w:hAnsi="Verdana"/>
          <w:b/>
          <w:sz w:val="20"/>
          <w:szCs w:val="20"/>
        </w:rPr>
        <w:t xml:space="preserve">Örnek: </w:t>
      </w:r>
    </w:p>
    <w:p w:rsidR="005D1F71" w:rsidRDefault="005D1F71" w:rsidP="005D1F71">
      <w:pPr>
        <w:spacing w:line="360" w:lineRule="auto"/>
        <w:ind w:left="708" w:firstLine="12"/>
        <w:jc w:val="both"/>
        <w:rPr>
          <w:rFonts w:ascii="Verdana" w:hAnsi="Verdana"/>
          <w:sz w:val="20"/>
          <w:szCs w:val="20"/>
        </w:rPr>
      </w:pPr>
      <w:r>
        <w:rPr>
          <w:rFonts w:ascii="Verdana" w:hAnsi="Verdana"/>
          <w:sz w:val="20"/>
          <w:szCs w:val="20"/>
        </w:rPr>
        <w:t>Karşı taraf: İngiltere yerleşik mevduat bankası</w:t>
      </w:r>
    </w:p>
    <w:p w:rsidR="005D1F71" w:rsidRPr="007D78FD" w:rsidRDefault="005D1F71" w:rsidP="005D1F71">
      <w:pPr>
        <w:spacing w:line="360" w:lineRule="auto"/>
        <w:ind w:left="708" w:firstLine="12"/>
        <w:jc w:val="both"/>
        <w:rPr>
          <w:rFonts w:ascii="Verdana" w:hAnsi="Verdana"/>
          <w:b/>
          <w:sz w:val="20"/>
          <w:szCs w:val="20"/>
          <w:u w:val="single"/>
        </w:rPr>
      </w:pPr>
      <w:r w:rsidRPr="007D78FD">
        <w:rPr>
          <w:rFonts w:ascii="Verdana" w:hAnsi="Verdana"/>
          <w:b/>
          <w:sz w:val="20"/>
          <w:szCs w:val="20"/>
          <w:u w:val="single"/>
        </w:rPr>
        <w:t>T+1 raporlaması;</w:t>
      </w:r>
    </w:p>
    <w:p w:rsidR="005D1F71" w:rsidRDefault="005D1F71" w:rsidP="005D1F71">
      <w:pPr>
        <w:spacing w:line="360" w:lineRule="auto"/>
        <w:ind w:left="708" w:firstLine="12"/>
        <w:jc w:val="both"/>
        <w:rPr>
          <w:rFonts w:ascii="Verdana" w:hAnsi="Verdana"/>
          <w:b/>
          <w:sz w:val="20"/>
          <w:szCs w:val="20"/>
        </w:rPr>
      </w:pPr>
      <w:r w:rsidRPr="002E7C36">
        <w:rPr>
          <w:rFonts w:ascii="Verdana" w:hAnsi="Verdana"/>
          <w:sz w:val="20"/>
          <w:szCs w:val="20"/>
        </w:rPr>
        <w:t xml:space="preserve">Sözleşmenin Karşı Tarafının </w:t>
      </w:r>
      <w:r>
        <w:rPr>
          <w:rFonts w:ascii="Verdana" w:hAnsi="Verdana"/>
          <w:sz w:val="20"/>
          <w:szCs w:val="20"/>
        </w:rPr>
        <w:t xml:space="preserve">Türü </w:t>
      </w:r>
      <w:r>
        <w:rPr>
          <w:rFonts w:ascii="Verdana" w:hAnsi="Verdana"/>
          <w:b/>
          <w:sz w:val="20"/>
          <w:szCs w:val="20"/>
        </w:rPr>
        <w:t>(natureOfTheOtherCounterparty) = “O”</w:t>
      </w:r>
    </w:p>
    <w:p w:rsidR="005D1F71" w:rsidRPr="007D78FD" w:rsidRDefault="005D1F71" w:rsidP="005D1F71">
      <w:pPr>
        <w:spacing w:line="360" w:lineRule="auto"/>
        <w:ind w:left="708" w:firstLine="12"/>
        <w:jc w:val="both"/>
        <w:rPr>
          <w:rFonts w:ascii="Verdana" w:hAnsi="Verdana"/>
          <w:b/>
          <w:sz w:val="20"/>
          <w:szCs w:val="20"/>
          <w:u w:val="single"/>
        </w:rPr>
      </w:pPr>
      <w:r w:rsidRPr="007D78FD">
        <w:rPr>
          <w:rFonts w:ascii="Verdana" w:hAnsi="Verdana"/>
          <w:b/>
          <w:sz w:val="20"/>
          <w:szCs w:val="20"/>
          <w:u w:val="single"/>
        </w:rPr>
        <w:t>Günlük İşlem Raporlaması;</w:t>
      </w:r>
    </w:p>
    <w:p w:rsidR="005D1F71" w:rsidRDefault="005D1F71" w:rsidP="005D1F71">
      <w:pPr>
        <w:spacing w:line="360" w:lineRule="auto"/>
        <w:ind w:left="708" w:firstLine="12"/>
        <w:jc w:val="both"/>
        <w:rPr>
          <w:rFonts w:ascii="Verdana" w:hAnsi="Verdana"/>
          <w:b/>
          <w:sz w:val="20"/>
          <w:szCs w:val="20"/>
        </w:rPr>
      </w:pPr>
      <w:r w:rsidRPr="002E7C36">
        <w:rPr>
          <w:rFonts w:ascii="Verdana" w:hAnsi="Verdana"/>
          <w:sz w:val="20"/>
          <w:szCs w:val="20"/>
        </w:rPr>
        <w:t xml:space="preserve">Sözleşmenin Karşı Tarafının </w:t>
      </w:r>
      <w:r>
        <w:rPr>
          <w:rFonts w:ascii="Verdana" w:hAnsi="Verdana"/>
          <w:sz w:val="20"/>
          <w:szCs w:val="20"/>
        </w:rPr>
        <w:t xml:space="preserve">Türü </w:t>
      </w:r>
      <w:r>
        <w:rPr>
          <w:rFonts w:ascii="Verdana" w:hAnsi="Verdana"/>
          <w:b/>
          <w:sz w:val="20"/>
          <w:szCs w:val="20"/>
        </w:rPr>
        <w:t>(natureOfTheOtherCounterparty) = “F”</w:t>
      </w:r>
    </w:p>
    <w:p w:rsidR="005D1F71" w:rsidRPr="00B61DAE" w:rsidRDefault="005D1F71" w:rsidP="00B61DAE">
      <w:pPr>
        <w:spacing w:line="360" w:lineRule="auto"/>
        <w:ind w:left="708" w:firstLine="12"/>
        <w:jc w:val="both"/>
        <w:rPr>
          <w:rFonts w:ascii="Verdana" w:hAnsi="Verdana"/>
          <w:b/>
          <w:sz w:val="20"/>
          <w:szCs w:val="20"/>
        </w:rPr>
      </w:pPr>
      <w:r w:rsidRPr="002E7C36">
        <w:rPr>
          <w:rFonts w:ascii="Verdana" w:hAnsi="Verdana"/>
          <w:sz w:val="20"/>
          <w:szCs w:val="20"/>
        </w:rPr>
        <w:t>Sözleşmenin Karşı Tarafının Sektörü</w:t>
      </w:r>
      <w:r>
        <w:rPr>
          <w:rFonts w:ascii="Verdana" w:hAnsi="Verdana"/>
          <w:b/>
          <w:sz w:val="20"/>
          <w:szCs w:val="20"/>
        </w:rPr>
        <w:t xml:space="preserve"> (</w:t>
      </w:r>
      <w:r w:rsidRPr="002E7C36">
        <w:rPr>
          <w:rFonts w:ascii="Verdana" w:hAnsi="Verdana"/>
          <w:b/>
          <w:sz w:val="20"/>
          <w:szCs w:val="20"/>
        </w:rPr>
        <w:t>otherCorporateSector</w:t>
      </w:r>
      <w:r>
        <w:rPr>
          <w:rFonts w:ascii="Verdana" w:hAnsi="Verdana"/>
          <w:b/>
          <w:sz w:val="20"/>
          <w:szCs w:val="20"/>
        </w:rPr>
        <w:t>) = “MB”</w:t>
      </w:r>
    </w:p>
    <w:p w:rsidR="006162A6" w:rsidRPr="0060791D" w:rsidRDefault="006162A6" w:rsidP="00073309">
      <w:pPr>
        <w:pStyle w:val="ListParagraph"/>
        <w:spacing w:line="360" w:lineRule="auto"/>
        <w:jc w:val="both"/>
        <w:rPr>
          <w:rFonts w:ascii="Verdana" w:hAnsi="Verdana"/>
          <w:b/>
          <w:sz w:val="20"/>
          <w:szCs w:val="20"/>
        </w:rPr>
      </w:pPr>
      <w:r w:rsidRPr="006162A6">
        <w:rPr>
          <w:rFonts w:ascii="Verdana" w:hAnsi="Verdana"/>
          <w:b/>
          <w:sz w:val="20"/>
          <w:szCs w:val="20"/>
        </w:rPr>
        <w:t>Soru: 1 inci Bacağın Sabit Oranı (fixedRateOfLeg1) ve Değişken Oranlı 1 inci Bacak</w:t>
      </w:r>
      <w:r w:rsidRPr="0060791D">
        <w:rPr>
          <w:rFonts w:ascii="Verdana" w:hAnsi="Verdana"/>
          <w:b/>
          <w:sz w:val="20"/>
          <w:szCs w:val="20"/>
        </w:rPr>
        <w:t xml:space="preserve"> (floatingRateOfLeg1) alanları nasıl doldurulmalıdır?</w:t>
      </w:r>
    </w:p>
    <w:p w:rsidR="006162A6" w:rsidRDefault="006162A6" w:rsidP="00073309">
      <w:pPr>
        <w:pStyle w:val="ListParagraph"/>
        <w:spacing w:line="360" w:lineRule="auto"/>
        <w:jc w:val="both"/>
        <w:rPr>
          <w:rFonts w:ascii="Verdana" w:hAnsi="Verdana"/>
          <w:sz w:val="20"/>
          <w:szCs w:val="20"/>
        </w:rPr>
      </w:pPr>
      <w:r w:rsidRPr="006162A6">
        <w:rPr>
          <w:rFonts w:ascii="Verdana" w:hAnsi="Verdana"/>
          <w:b/>
          <w:sz w:val="20"/>
          <w:szCs w:val="20"/>
        </w:rPr>
        <w:t xml:space="preserve">Cevap: </w:t>
      </w:r>
      <w:r w:rsidR="0060791D">
        <w:rPr>
          <w:rFonts w:ascii="Verdana" w:hAnsi="Verdana"/>
          <w:sz w:val="20"/>
          <w:szCs w:val="20"/>
        </w:rPr>
        <w:t xml:space="preserve">Çapraz Para Swap (Cross-currency-swap) sözleşmelerinde ilgili alanlardan en az 1 tanesi doldurulmalıdır. </w:t>
      </w:r>
      <w:r w:rsidR="008F2B10">
        <w:rPr>
          <w:rFonts w:ascii="Verdana" w:hAnsi="Verdana"/>
          <w:sz w:val="20"/>
          <w:szCs w:val="20"/>
        </w:rPr>
        <w:t>Sabit ve değişken faiz alanlarında sadece</w:t>
      </w:r>
      <w:r w:rsidR="00E37BD2">
        <w:rPr>
          <w:rFonts w:ascii="Verdana" w:hAnsi="Verdana"/>
          <w:sz w:val="20"/>
          <w:szCs w:val="20"/>
        </w:rPr>
        <w:t xml:space="preserve"> TRY bacağına ait</w:t>
      </w:r>
      <w:r w:rsidR="00297BCA">
        <w:rPr>
          <w:rFonts w:ascii="Verdana" w:hAnsi="Verdana"/>
          <w:sz w:val="20"/>
          <w:szCs w:val="20"/>
        </w:rPr>
        <w:t xml:space="preserve"> </w:t>
      </w:r>
      <w:r w:rsidR="0060791D">
        <w:rPr>
          <w:rFonts w:ascii="Verdana" w:hAnsi="Verdana"/>
          <w:sz w:val="20"/>
          <w:szCs w:val="20"/>
        </w:rPr>
        <w:t>faiz bilgisinin girilmesi beklenmektedir.</w:t>
      </w:r>
    </w:p>
    <w:p w:rsidR="0060791D" w:rsidRDefault="0060791D" w:rsidP="00073309">
      <w:pPr>
        <w:pStyle w:val="ListParagraph"/>
        <w:spacing w:line="360" w:lineRule="auto"/>
        <w:jc w:val="both"/>
        <w:rPr>
          <w:rFonts w:ascii="Verdana" w:hAnsi="Verdana"/>
          <w:sz w:val="20"/>
          <w:szCs w:val="20"/>
        </w:rPr>
      </w:pPr>
      <w:r>
        <w:rPr>
          <w:rFonts w:ascii="Verdana" w:hAnsi="Verdana"/>
          <w:b/>
          <w:sz w:val="20"/>
          <w:szCs w:val="20"/>
        </w:rPr>
        <w:t>Örnek1:</w:t>
      </w:r>
      <w:r>
        <w:rPr>
          <w:rFonts w:ascii="Verdana" w:hAnsi="Verdana"/>
          <w:sz w:val="20"/>
          <w:szCs w:val="20"/>
        </w:rPr>
        <w:t xml:space="preserve"> TRY sabit faiz (%1), GBP Değişken faiz (LIBOR)</w:t>
      </w:r>
    </w:p>
    <w:p w:rsidR="0060791D" w:rsidRDefault="0060791D" w:rsidP="00073309">
      <w:pPr>
        <w:pStyle w:val="ListParagraph"/>
        <w:spacing w:line="360" w:lineRule="auto"/>
        <w:jc w:val="both"/>
        <w:rPr>
          <w:rFonts w:ascii="Verdana" w:hAnsi="Verdana"/>
          <w:sz w:val="20"/>
          <w:szCs w:val="20"/>
        </w:rPr>
      </w:pPr>
      <w:r w:rsidRPr="00E5303C">
        <w:rPr>
          <w:rFonts w:ascii="Verdana" w:hAnsi="Verdana"/>
          <w:sz w:val="20"/>
          <w:szCs w:val="20"/>
        </w:rPr>
        <w:t>fixedRateOfLeg1</w:t>
      </w:r>
      <w:r>
        <w:rPr>
          <w:rFonts w:ascii="Verdana" w:hAnsi="Verdana"/>
          <w:sz w:val="20"/>
          <w:szCs w:val="20"/>
        </w:rPr>
        <w:t xml:space="preserve"> = “1”</w:t>
      </w:r>
    </w:p>
    <w:p w:rsidR="0060791D" w:rsidRDefault="0060791D" w:rsidP="0060791D">
      <w:pPr>
        <w:pStyle w:val="ListParagraph"/>
        <w:spacing w:line="360" w:lineRule="auto"/>
        <w:jc w:val="both"/>
        <w:rPr>
          <w:rFonts w:ascii="Verdana" w:hAnsi="Verdana"/>
          <w:sz w:val="20"/>
          <w:szCs w:val="20"/>
        </w:rPr>
      </w:pPr>
      <w:r w:rsidRPr="00E5303C">
        <w:rPr>
          <w:rFonts w:ascii="Verdana" w:hAnsi="Verdana"/>
          <w:b/>
          <w:sz w:val="20"/>
          <w:szCs w:val="20"/>
        </w:rPr>
        <w:t>Örnek2:</w:t>
      </w:r>
      <w:r>
        <w:rPr>
          <w:rFonts w:ascii="Verdana" w:hAnsi="Verdana"/>
          <w:b/>
          <w:sz w:val="20"/>
          <w:szCs w:val="20"/>
        </w:rPr>
        <w:t xml:space="preserve"> </w:t>
      </w:r>
      <w:r>
        <w:rPr>
          <w:rFonts w:ascii="Verdana" w:hAnsi="Verdana"/>
          <w:sz w:val="20"/>
          <w:szCs w:val="20"/>
        </w:rPr>
        <w:t>TRY sabit faiz (%1), GBP Sabit faiz (%2)</w:t>
      </w:r>
    </w:p>
    <w:p w:rsidR="0060791D" w:rsidRDefault="0060791D" w:rsidP="0060791D">
      <w:pPr>
        <w:pStyle w:val="ListParagraph"/>
        <w:spacing w:line="360" w:lineRule="auto"/>
        <w:jc w:val="both"/>
        <w:rPr>
          <w:rFonts w:ascii="Verdana" w:hAnsi="Verdana"/>
          <w:sz w:val="20"/>
          <w:szCs w:val="20"/>
        </w:rPr>
      </w:pPr>
      <w:r w:rsidRPr="00A02BE0">
        <w:rPr>
          <w:rFonts w:ascii="Verdana" w:hAnsi="Verdana"/>
          <w:sz w:val="20"/>
          <w:szCs w:val="20"/>
        </w:rPr>
        <w:t>fixedRateOfLeg1</w:t>
      </w:r>
      <w:r>
        <w:rPr>
          <w:rFonts w:ascii="Verdana" w:hAnsi="Verdana"/>
          <w:sz w:val="20"/>
          <w:szCs w:val="20"/>
        </w:rPr>
        <w:t xml:space="preserve"> = “1”</w:t>
      </w:r>
    </w:p>
    <w:p w:rsidR="0060791D" w:rsidRDefault="0060791D" w:rsidP="0060791D">
      <w:pPr>
        <w:pStyle w:val="ListParagraph"/>
        <w:spacing w:line="360" w:lineRule="auto"/>
        <w:jc w:val="both"/>
        <w:rPr>
          <w:rFonts w:ascii="Verdana" w:hAnsi="Verdana"/>
          <w:sz w:val="20"/>
          <w:szCs w:val="20"/>
        </w:rPr>
      </w:pPr>
      <w:r>
        <w:rPr>
          <w:rFonts w:ascii="Verdana" w:hAnsi="Verdana"/>
          <w:b/>
          <w:sz w:val="20"/>
          <w:szCs w:val="20"/>
        </w:rPr>
        <w:lastRenderedPageBreak/>
        <w:t>Örnek3:</w:t>
      </w:r>
      <w:r>
        <w:rPr>
          <w:rFonts w:ascii="Verdana" w:hAnsi="Verdana"/>
          <w:sz w:val="20"/>
          <w:szCs w:val="20"/>
        </w:rPr>
        <w:t xml:space="preserve"> TRY değişken faiz (TLREF), GBP sabit faiz (%2)</w:t>
      </w:r>
    </w:p>
    <w:p w:rsidR="0060791D" w:rsidRDefault="0060791D" w:rsidP="00E5303C">
      <w:pPr>
        <w:pStyle w:val="ListParagraph"/>
        <w:spacing w:line="360" w:lineRule="auto"/>
        <w:jc w:val="both"/>
        <w:rPr>
          <w:rFonts w:ascii="Verdana" w:hAnsi="Verdana"/>
          <w:sz w:val="20"/>
          <w:szCs w:val="20"/>
        </w:rPr>
      </w:pPr>
      <w:r>
        <w:rPr>
          <w:rFonts w:ascii="Verdana" w:hAnsi="Verdana"/>
          <w:sz w:val="20"/>
          <w:szCs w:val="20"/>
        </w:rPr>
        <w:t>floatingRateOfLeg1 = “TREF”</w:t>
      </w:r>
    </w:p>
    <w:p w:rsidR="0060791D" w:rsidRDefault="0060791D" w:rsidP="00E5303C">
      <w:pPr>
        <w:pStyle w:val="ListParagraph"/>
        <w:spacing w:line="360" w:lineRule="auto"/>
        <w:jc w:val="both"/>
        <w:rPr>
          <w:rFonts w:ascii="Verdana" w:hAnsi="Verdana"/>
          <w:sz w:val="20"/>
          <w:szCs w:val="20"/>
        </w:rPr>
      </w:pPr>
      <w:r>
        <w:rPr>
          <w:rFonts w:ascii="Verdana" w:hAnsi="Verdana"/>
          <w:b/>
          <w:sz w:val="20"/>
          <w:szCs w:val="20"/>
        </w:rPr>
        <w:t>Örnek4:</w:t>
      </w:r>
      <w:r>
        <w:rPr>
          <w:rFonts w:ascii="Verdana" w:hAnsi="Verdana"/>
          <w:sz w:val="20"/>
          <w:szCs w:val="20"/>
        </w:rPr>
        <w:t xml:space="preserve"> TRY değişken faiz (TLREF), GBP değişken faiz (LIBOR)</w:t>
      </w:r>
    </w:p>
    <w:p w:rsidR="0060791D" w:rsidRPr="00E5303C" w:rsidRDefault="0060791D" w:rsidP="00E5303C">
      <w:pPr>
        <w:pStyle w:val="ListParagraph"/>
        <w:spacing w:line="360" w:lineRule="auto"/>
        <w:jc w:val="both"/>
        <w:rPr>
          <w:rFonts w:ascii="Verdana" w:hAnsi="Verdana"/>
          <w:sz w:val="20"/>
          <w:szCs w:val="20"/>
        </w:rPr>
      </w:pPr>
      <w:r>
        <w:rPr>
          <w:rFonts w:ascii="Verdana" w:hAnsi="Verdana"/>
          <w:sz w:val="20"/>
          <w:szCs w:val="20"/>
        </w:rPr>
        <w:t>floatingRateOfLeg1 = “TREF”</w:t>
      </w:r>
    </w:p>
    <w:p w:rsidR="00073309" w:rsidRPr="00D15E94" w:rsidRDefault="00073309" w:rsidP="00E5303C">
      <w:pPr>
        <w:pStyle w:val="ListParagraph"/>
        <w:spacing w:line="360" w:lineRule="auto"/>
        <w:jc w:val="both"/>
        <w:rPr>
          <w:rFonts w:ascii="Verdana" w:hAnsi="Verdana"/>
          <w:sz w:val="20"/>
          <w:szCs w:val="20"/>
        </w:rPr>
      </w:pPr>
      <w:r w:rsidRPr="00D15E94">
        <w:rPr>
          <w:rFonts w:ascii="Verdana" w:hAnsi="Verdana"/>
          <w:b/>
          <w:sz w:val="20"/>
          <w:szCs w:val="20"/>
        </w:rPr>
        <w:t>Soru:</w:t>
      </w:r>
      <w:r w:rsidRPr="00D15E94">
        <w:rPr>
          <w:rFonts w:ascii="Verdana" w:hAnsi="Verdana"/>
          <w:sz w:val="20"/>
          <w:szCs w:val="20"/>
        </w:rPr>
        <w:t xml:space="preserve"> </w:t>
      </w:r>
      <w:r w:rsidRPr="005578DC">
        <w:rPr>
          <w:rFonts w:ascii="Verdana" w:hAnsi="Verdana"/>
          <w:b/>
          <w:sz w:val="20"/>
          <w:szCs w:val="20"/>
        </w:rPr>
        <w:t>Vade tarihi gelen sözleşme otomatik olarak sistem tarafından kapatılmakta mıdır?</w:t>
      </w:r>
      <w:r w:rsidRPr="00D15E94">
        <w:rPr>
          <w:rFonts w:ascii="Verdana" w:hAnsi="Verdana"/>
          <w:sz w:val="20"/>
          <w:szCs w:val="20"/>
        </w:rPr>
        <w:t xml:space="preserve"> </w:t>
      </w:r>
    </w:p>
    <w:p w:rsidR="00073309" w:rsidRPr="00D15E94" w:rsidRDefault="00073309" w:rsidP="00E5303C">
      <w:pPr>
        <w:pStyle w:val="ListParagraph"/>
        <w:spacing w:line="360" w:lineRule="auto"/>
        <w:jc w:val="both"/>
        <w:rPr>
          <w:rFonts w:ascii="Verdana" w:hAnsi="Verdana"/>
          <w:sz w:val="20"/>
          <w:szCs w:val="20"/>
        </w:rPr>
      </w:pPr>
      <w:r w:rsidRPr="00D15E94">
        <w:rPr>
          <w:rFonts w:ascii="Verdana" w:hAnsi="Verdana"/>
          <w:b/>
          <w:sz w:val="20"/>
          <w:szCs w:val="20"/>
        </w:rPr>
        <w:t>Yanıt:</w:t>
      </w:r>
      <w:r w:rsidRPr="00D15E94">
        <w:rPr>
          <w:rFonts w:ascii="Verdana" w:hAnsi="Verdana"/>
          <w:sz w:val="20"/>
          <w:szCs w:val="20"/>
        </w:rPr>
        <w:t xml:space="preserve"> Günlük işlem raporu bildiriminde sadece Yeni Bildirim eylem tipi bulunmaktadır. Vadesi gelen sözleşmelerin sonlandırılması gibi bir durum söz konusu olmayacaktır.</w:t>
      </w:r>
      <w:r w:rsidR="00973E27">
        <w:rPr>
          <w:rFonts w:ascii="Verdana" w:hAnsi="Verdana"/>
          <w:sz w:val="20"/>
          <w:szCs w:val="20"/>
        </w:rPr>
        <w:t xml:space="preserve"> Günlük bildirimlerde bir sözleşme artık bildirilmiyorsa o gün itibariyle </w:t>
      </w:r>
      <w:r w:rsidR="007D78FD">
        <w:rPr>
          <w:rFonts w:ascii="Verdana" w:hAnsi="Verdana"/>
          <w:sz w:val="20"/>
          <w:szCs w:val="20"/>
        </w:rPr>
        <w:t>sonlandırıldığı</w:t>
      </w:r>
      <w:r w:rsidR="00973E27">
        <w:rPr>
          <w:rFonts w:ascii="Verdana" w:hAnsi="Verdana"/>
          <w:sz w:val="20"/>
          <w:szCs w:val="20"/>
        </w:rPr>
        <w:t xml:space="preserve"> varsayılmaktadır. </w:t>
      </w:r>
      <w:r w:rsidR="007D78FD">
        <w:rPr>
          <w:rFonts w:ascii="Verdana" w:hAnsi="Verdana"/>
          <w:sz w:val="20"/>
          <w:szCs w:val="20"/>
        </w:rPr>
        <w:t>Verilerin sağlıklı olarak oluşturulması amacıyla aktif olan</w:t>
      </w:r>
      <w:r w:rsidR="00973E27">
        <w:rPr>
          <w:rFonts w:ascii="Verdana" w:hAnsi="Verdana"/>
          <w:sz w:val="20"/>
          <w:szCs w:val="20"/>
        </w:rPr>
        <w:t xml:space="preserve"> tüm </w:t>
      </w:r>
      <w:r w:rsidR="00A51D2D">
        <w:rPr>
          <w:rFonts w:ascii="Verdana" w:hAnsi="Verdana"/>
          <w:sz w:val="20"/>
          <w:szCs w:val="20"/>
        </w:rPr>
        <w:t xml:space="preserve">işlemlerin </w:t>
      </w:r>
      <w:r w:rsidR="007D78FD">
        <w:rPr>
          <w:rFonts w:ascii="Verdana" w:hAnsi="Verdana"/>
          <w:sz w:val="20"/>
          <w:szCs w:val="20"/>
        </w:rPr>
        <w:t>sözleşmenin süresi içerisinde Platform</w:t>
      </w:r>
      <w:r w:rsidR="00892DEE">
        <w:rPr>
          <w:rFonts w:ascii="Verdana" w:hAnsi="Verdana"/>
          <w:sz w:val="20"/>
          <w:szCs w:val="20"/>
        </w:rPr>
        <w:t>a</w:t>
      </w:r>
      <w:r w:rsidR="007D78FD">
        <w:rPr>
          <w:rFonts w:ascii="Verdana" w:hAnsi="Verdana"/>
          <w:sz w:val="20"/>
          <w:szCs w:val="20"/>
        </w:rPr>
        <w:t xml:space="preserve"> </w:t>
      </w:r>
      <w:r w:rsidR="00973E27">
        <w:rPr>
          <w:rFonts w:ascii="Verdana" w:hAnsi="Verdana"/>
          <w:sz w:val="20"/>
          <w:szCs w:val="20"/>
        </w:rPr>
        <w:t>bildirilmesi gerekmektedir.</w:t>
      </w:r>
    </w:p>
    <w:p w:rsidR="00073309" w:rsidRPr="00936F21" w:rsidRDefault="00073309" w:rsidP="00936F21">
      <w:pPr>
        <w:spacing w:line="360" w:lineRule="auto"/>
        <w:ind w:left="708"/>
        <w:jc w:val="both"/>
        <w:rPr>
          <w:rFonts w:ascii="Verdana" w:hAnsi="Verdana"/>
          <w:sz w:val="20"/>
          <w:szCs w:val="20"/>
        </w:rPr>
      </w:pPr>
      <w:r w:rsidRPr="00936F21">
        <w:rPr>
          <w:rFonts w:ascii="Verdana" w:hAnsi="Verdana"/>
          <w:b/>
          <w:sz w:val="20"/>
          <w:szCs w:val="20"/>
        </w:rPr>
        <w:t>Soru:</w:t>
      </w:r>
      <w:r w:rsidRPr="00936F21">
        <w:rPr>
          <w:rFonts w:ascii="Verdana" w:hAnsi="Verdana"/>
          <w:sz w:val="20"/>
          <w:szCs w:val="20"/>
        </w:rPr>
        <w:t xml:space="preserve"> </w:t>
      </w:r>
      <w:r w:rsidRPr="00936F21">
        <w:rPr>
          <w:rFonts w:ascii="Verdana" w:hAnsi="Verdana"/>
          <w:b/>
          <w:sz w:val="20"/>
          <w:szCs w:val="20"/>
        </w:rPr>
        <w:t>Yukarıda yer alan yükümlülükler dışında bildirilmesi gereken başka rapor bulunmakta mıdır?</w:t>
      </w:r>
      <w:r w:rsidRPr="00936F21">
        <w:rPr>
          <w:rFonts w:ascii="Verdana" w:hAnsi="Verdana"/>
          <w:sz w:val="20"/>
          <w:szCs w:val="20"/>
        </w:rPr>
        <w:t xml:space="preserve"> </w:t>
      </w:r>
    </w:p>
    <w:p w:rsidR="00073309" w:rsidRPr="00D15E94" w:rsidRDefault="00073309" w:rsidP="00073309">
      <w:pPr>
        <w:pStyle w:val="ListParagraph"/>
        <w:spacing w:line="360" w:lineRule="auto"/>
        <w:jc w:val="both"/>
        <w:rPr>
          <w:rFonts w:ascii="Verdana" w:hAnsi="Verdana"/>
          <w:sz w:val="20"/>
          <w:szCs w:val="20"/>
        </w:rPr>
      </w:pPr>
      <w:r w:rsidRPr="00D15E94">
        <w:rPr>
          <w:rFonts w:ascii="Verdana" w:hAnsi="Verdana"/>
          <w:b/>
          <w:sz w:val="20"/>
          <w:szCs w:val="20"/>
        </w:rPr>
        <w:t>Yanıt:</w:t>
      </w:r>
      <w:r w:rsidRPr="00D15E94">
        <w:rPr>
          <w:rFonts w:ascii="Verdana" w:hAnsi="Verdana"/>
          <w:sz w:val="20"/>
          <w:szCs w:val="20"/>
        </w:rPr>
        <w:t xml:space="preserve"> Hayır, 02.03.2020 tarihinden önce kapanmış sözleşmelere ilişkin raporlama yapılmayacaktır. </w:t>
      </w:r>
    </w:p>
    <w:p w:rsidR="00DB0497" w:rsidRPr="005578DC" w:rsidRDefault="00DB0497" w:rsidP="00B53D87">
      <w:pPr>
        <w:pStyle w:val="ListParagraph"/>
        <w:spacing w:line="360" w:lineRule="auto"/>
        <w:jc w:val="both"/>
        <w:rPr>
          <w:rFonts w:ascii="Verdana" w:hAnsi="Verdana"/>
          <w:b/>
          <w:sz w:val="20"/>
          <w:szCs w:val="20"/>
        </w:rPr>
      </w:pPr>
      <w:r w:rsidRPr="00D15E94">
        <w:rPr>
          <w:rFonts w:ascii="Verdana" w:hAnsi="Verdana"/>
          <w:b/>
          <w:sz w:val="20"/>
          <w:szCs w:val="20"/>
        </w:rPr>
        <w:t>Soru:</w:t>
      </w:r>
      <w:r w:rsidRPr="00D15E94">
        <w:rPr>
          <w:rFonts w:ascii="Verdana" w:hAnsi="Verdana"/>
          <w:sz w:val="20"/>
          <w:szCs w:val="20"/>
        </w:rPr>
        <w:t xml:space="preserve"> </w:t>
      </w:r>
      <w:r w:rsidRPr="005578DC">
        <w:rPr>
          <w:rFonts w:ascii="Verdana" w:hAnsi="Verdana"/>
          <w:b/>
          <w:sz w:val="20"/>
          <w:szCs w:val="20"/>
        </w:rPr>
        <w:t>İleri Vadeli Taahhütler Platform’a raporlanacak mıdır?</w:t>
      </w:r>
    </w:p>
    <w:p w:rsidR="002F685C" w:rsidRPr="00D15E94" w:rsidRDefault="00DB0497" w:rsidP="00777159">
      <w:pPr>
        <w:spacing w:line="360" w:lineRule="auto"/>
        <w:ind w:left="708"/>
        <w:jc w:val="both"/>
        <w:rPr>
          <w:rFonts w:ascii="Verdana" w:hAnsi="Verdana"/>
          <w:sz w:val="20"/>
          <w:szCs w:val="20"/>
        </w:rPr>
      </w:pPr>
      <w:r w:rsidRPr="00D15E94">
        <w:rPr>
          <w:rFonts w:ascii="Verdana" w:hAnsi="Verdana"/>
          <w:b/>
          <w:sz w:val="20"/>
          <w:szCs w:val="20"/>
        </w:rPr>
        <w:t>Yanıt:</w:t>
      </w:r>
      <w:r w:rsidRPr="00D15E94">
        <w:rPr>
          <w:rFonts w:ascii="Verdana" w:hAnsi="Verdana"/>
          <w:sz w:val="20"/>
          <w:szCs w:val="20"/>
        </w:rPr>
        <w:t xml:space="preserve"> </w:t>
      </w:r>
      <w:r w:rsidR="00B212B2">
        <w:rPr>
          <w:rFonts w:ascii="Verdana" w:hAnsi="Verdana"/>
          <w:sz w:val="20"/>
          <w:szCs w:val="20"/>
        </w:rPr>
        <w:t>Hayır, i</w:t>
      </w:r>
      <w:r w:rsidRPr="00D15E94">
        <w:rPr>
          <w:rFonts w:ascii="Verdana" w:hAnsi="Verdana"/>
          <w:sz w:val="20"/>
          <w:szCs w:val="20"/>
        </w:rPr>
        <w:t xml:space="preserve">leri vadeli taahhütler </w:t>
      </w:r>
      <w:r w:rsidR="007D78FD">
        <w:rPr>
          <w:rFonts w:ascii="Verdana" w:hAnsi="Verdana"/>
          <w:sz w:val="20"/>
          <w:szCs w:val="20"/>
        </w:rPr>
        <w:t xml:space="preserve">Raporlama Tebliği’nin kapsamında </w:t>
      </w:r>
      <w:r w:rsidRPr="00D15E94">
        <w:rPr>
          <w:rFonts w:ascii="Verdana" w:hAnsi="Verdana"/>
          <w:sz w:val="20"/>
          <w:szCs w:val="20"/>
        </w:rPr>
        <w:t>olmadığı için Platform</w:t>
      </w:r>
      <w:r w:rsidR="00A51D2D">
        <w:rPr>
          <w:rFonts w:ascii="Verdana" w:hAnsi="Verdana"/>
          <w:sz w:val="20"/>
          <w:szCs w:val="20"/>
        </w:rPr>
        <w:t>’</w:t>
      </w:r>
      <w:r w:rsidRPr="00D15E94">
        <w:rPr>
          <w:rFonts w:ascii="Verdana" w:hAnsi="Verdana"/>
          <w:sz w:val="20"/>
          <w:szCs w:val="20"/>
        </w:rPr>
        <w:t>a raporlanmayacaktır.</w:t>
      </w:r>
    </w:p>
    <w:p w:rsidR="00DB0497" w:rsidRPr="00D15E94" w:rsidRDefault="00DB0497" w:rsidP="00B53D87">
      <w:pPr>
        <w:spacing w:line="360" w:lineRule="auto"/>
        <w:ind w:firstLine="708"/>
        <w:jc w:val="both"/>
        <w:rPr>
          <w:rFonts w:ascii="Verdana" w:hAnsi="Verdana"/>
          <w:sz w:val="20"/>
          <w:szCs w:val="20"/>
        </w:rPr>
      </w:pPr>
      <w:r w:rsidRPr="00D15E94">
        <w:rPr>
          <w:rFonts w:ascii="Verdana" w:hAnsi="Verdana"/>
          <w:b/>
          <w:sz w:val="20"/>
          <w:szCs w:val="20"/>
        </w:rPr>
        <w:t>Soru:</w:t>
      </w:r>
      <w:r w:rsidRPr="00D15E94">
        <w:rPr>
          <w:rFonts w:ascii="Verdana" w:hAnsi="Verdana"/>
          <w:sz w:val="20"/>
          <w:szCs w:val="20"/>
        </w:rPr>
        <w:t xml:space="preserve"> </w:t>
      </w:r>
      <w:r w:rsidRPr="005578DC">
        <w:rPr>
          <w:rFonts w:ascii="Verdana" w:hAnsi="Verdana"/>
          <w:b/>
          <w:sz w:val="20"/>
          <w:szCs w:val="20"/>
        </w:rPr>
        <w:t>Hangi kurumlar yükümlülük kapsamındadır?</w:t>
      </w:r>
      <w:r w:rsidRPr="00D15E94">
        <w:rPr>
          <w:rFonts w:ascii="Verdana" w:hAnsi="Verdana"/>
          <w:sz w:val="20"/>
          <w:szCs w:val="20"/>
        </w:rPr>
        <w:t xml:space="preserve"> </w:t>
      </w:r>
    </w:p>
    <w:p w:rsidR="00DB0497" w:rsidRPr="00D15E94" w:rsidRDefault="00DB0497" w:rsidP="002F19C6">
      <w:pPr>
        <w:spacing w:line="360" w:lineRule="auto"/>
        <w:ind w:left="708"/>
        <w:jc w:val="both"/>
        <w:rPr>
          <w:rFonts w:ascii="Verdana" w:hAnsi="Verdana"/>
          <w:sz w:val="20"/>
          <w:szCs w:val="20"/>
        </w:rPr>
      </w:pPr>
      <w:r w:rsidRPr="00D15E94">
        <w:rPr>
          <w:rFonts w:ascii="Verdana" w:hAnsi="Verdana"/>
          <w:b/>
          <w:sz w:val="20"/>
          <w:szCs w:val="20"/>
        </w:rPr>
        <w:t>Yanıt:</w:t>
      </w:r>
      <w:r w:rsidRPr="00D15E94">
        <w:rPr>
          <w:rFonts w:ascii="Verdana" w:hAnsi="Verdana"/>
          <w:sz w:val="20"/>
          <w:szCs w:val="20"/>
        </w:rPr>
        <w:t xml:space="preserve"> </w:t>
      </w:r>
      <w:r w:rsidR="00B212B2">
        <w:rPr>
          <w:rFonts w:ascii="Verdana" w:hAnsi="Verdana"/>
          <w:sz w:val="20"/>
          <w:szCs w:val="20"/>
        </w:rPr>
        <w:t>Y</w:t>
      </w:r>
      <w:r w:rsidR="00B212B2" w:rsidRPr="00B212B2">
        <w:rPr>
          <w:rFonts w:ascii="Verdana" w:hAnsi="Verdana"/>
          <w:sz w:val="20"/>
          <w:szCs w:val="20"/>
        </w:rPr>
        <w:t xml:space="preserve">urtdışında yerleşik </w:t>
      </w:r>
      <w:r w:rsidR="00B212B2">
        <w:rPr>
          <w:rFonts w:ascii="Verdana" w:hAnsi="Verdana"/>
          <w:sz w:val="20"/>
          <w:szCs w:val="20"/>
        </w:rPr>
        <w:t>kişilerle gerçekleştirilen</w:t>
      </w:r>
      <w:r w:rsidR="00B212B2" w:rsidRPr="00B212B2">
        <w:rPr>
          <w:rFonts w:ascii="Verdana" w:hAnsi="Verdana"/>
          <w:sz w:val="20"/>
          <w:szCs w:val="20"/>
        </w:rPr>
        <w:t xml:space="preserve"> ve para birimlerinden bir tanesinin Türk Lirası olduğu </w:t>
      </w:r>
      <w:r w:rsidR="00A51D2D">
        <w:rPr>
          <w:rFonts w:ascii="Verdana" w:hAnsi="Verdana"/>
          <w:sz w:val="20"/>
          <w:szCs w:val="20"/>
        </w:rPr>
        <w:t xml:space="preserve">para birimine dayalı </w:t>
      </w:r>
      <w:r w:rsidR="007D78FD" w:rsidRPr="000E5B94">
        <w:rPr>
          <w:rFonts w:ascii="Verdana" w:hAnsi="Verdana"/>
          <w:b/>
          <w:sz w:val="20"/>
          <w:szCs w:val="20"/>
        </w:rPr>
        <w:t>“</w:t>
      </w:r>
      <w:r w:rsidR="00A51D2D" w:rsidRPr="000E5B94">
        <w:rPr>
          <w:rFonts w:ascii="Verdana" w:hAnsi="Verdana"/>
          <w:b/>
          <w:sz w:val="20"/>
          <w:szCs w:val="20"/>
        </w:rPr>
        <w:t>Forward</w:t>
      </w:r>
      <w:r w:rsidR="007D78FD" w:rsidRPr="000E5B94">
        <w:rPr>
          <w:rFonts w:ascii="Verdana" w:hAnsi="Verdana"/>
          <w:b/>
          <w:sz w:val="20"/>
          <w:szCs w:val="20"/>
        </w:rPr>
        <w:t>”</w:t>
      </w:r>
      <w:r w:rsidR="00A51D2D">
        <w:rPr>
          <w:rFonts w:ascii="Verdana" w:hAnsi="Verdana"/>
          <w:sz w:val="20"/>
          <w:szCs w:val="20"/>
        </w:rPr>
        <w:t xml:space="preserve">, </w:t>
      </w:r>
      <w:r w:rsidR="007D78FD" w:rsidRPr="007D78FD">
        <w:rPr>
          <w:rFonts w:ascii="Verdana" w:hAnsi="Verdana"/>
          <w:b/>
          <w:sz w:val="20"/>
          <w:szCs w:val="20"/>
        </w:rPr>
        <w:t>“</w:t>
      </w:r>
      <w:r w:rsidR="00A51D2D" w:rsidRPr="007D78FD">
        <w:rPr>
          <w:rFonts w:ascii="Verdana" w:hAnsi="Verdana"/>
          <w:b/>
          <w:sz w:val="20"/>
          <w:szCs w:val="20"/>
        </w:rPr>
        <w:t>Sw</w:t>
      </w:r>
      <w:r w:rsidR="007D78FD" w:rsidRPr="007D78FD">
        <w:rPr>
          <w:rFonts w:ascii="Verdana" w:hAnsi="Verdana"/>
          <w:b/>
          <w:sz w:val="20"/>
          <w:szCs w:val="20"/>
        </w:rPr>
        <w:t>ap”</w:t>
      </w:r>
      <w:r w:rsidR="007D78FD">
        <w:rPr>
          <w:rFonts w:ascii="Verdana" w:hAnsi="Verdana"/>
          <w:sz w:val="20"/>
          <w:szCs w:val="20"/>
        </w:rPr>
        <w:t xml:space="preserve"> ve </w:t>
      </w:r>
      <w:r w:rsidR="007D78FD" w:rsidRPr="007D78FD">
        <w:rPr>
          <w:rFonts w:ascii="Verdana" w:hAnsi="Verdana"/>
          <w:b/>
          <w:sz w:val="20"/>
          <w:szCs w:val="20"/>
        </w:rPr>
        <w:t>“Çapraz Para Swap”</w:t>
      </w:r>
      <w:r w:rsidR="007D78FD">
        <w:rPr>
          <w:rFonts w:ascii="Verdana" w:hAnsi="Verdana"/>
          <w:sz w:val="20"/>
          <w:szCs w:val="20"/>
        </w:rPr>
        <w:t xml:space="preserve"> sözleşme</w:t>
      </w:r>
      <w:r w:rsidR="00A51D2D">
        <w:rPr>
          <w:rFonts w:ascii="Verdana" w:hAnsi="Verdana"/>
          <w:sz w:val="20"/>
          <w:szCs w:val="20"/>
        </w:rPr>
        <w:t xml:space="preserve">lerine ilişkin </w:t>
      </w:r>
      <w:r w:rsidRPr="00D15E94">
        <w:rPr>
          <w:rFonts w:ascii="Verdana" w:hAnsi="Verdana"/>
          <w:sz w:val="20"/>
          <w:szCs w:val="20"/>
        </w:rPr>
        <w:t xml:space="preserve">doğrudan işlem yapan </w:t>
      </w:r>
      <w:r w:rsidR="00777159">
        <w:rPr>
          <w:rFonts w:ascii="Verdana" w:hAnsi="Verdana"/>
          <w:sz w:val="20"/>
          <w:szCs w:val="20"/>
        </w:rPr>
        <w:t xml:space="preserve">yatırım kuruluşları ve </w:t>
      </w:r>
      <w:r w:rsidRPr="00D15E94">
        <w:rPr>
          <w:rFonts w:ascii="Verdana" w:hAnsi="Verdana"/>
          <w:sz w:val="20"/>
          <w:szCs w:val="20"/>
        </w:rPr>
        <w:t>tüzel kişiler raporlama yükümlüğüne tabiidir.</w:t>
      </w:r>
    </w:p>
    <w:p w:rsidR="00DB0497" w:rsidRPr="00D15E94" w:rsidRDefault="00DB0497" w:rsidP="00B53D87">
      <w:pPr>
        <w:pStyle w:val="ListParagraph"/>
        <w:spacing w:line="360" w:lineRule="auto"/>
        <w:jc w:val="both"/>
        <w:rPr>
          <w:rFonts w:ascii="Verdana" w:hAnsi="Verdana"/>
          <w:b/>
          <w:sz w:val="20"/>
          <w:szCs w:val="20"/>
        </w:rPr>
      </w:pPr>
      <w:r w:rsidRPr="00D15E94">
        <w:rPr>
          <w:rFonts w:ascii="Verdana" w:hAnsi="Verdana"/>
          <w:b/>
          <w:sz w:val="20"/>
          <w:szCs w:val="20"/>
        </w:rPr>
        <w:t>Soru: Yatırım Kuruluşları dışında hangi tüzel kişiler Platform</w:t>
      </w:r>
      <w:r w:rsidR="00A51D2D">
        <w:rPr>
          <w:rFonts w:ascii="Verdana" w:hAnsi="Verdana"/>
          <w:b/>
          <w:sz w:val="20"/>
          <w:szCs w:val="20"/>
        </w:rPr>
        <w:t>’</w:t>
      </w:r>
      <w:r w:rsidRPr="00D15E94">
        <w:rPr>
          <w:rFonts w:ascii="Verdana" w:hAnsi="Verdana"/>
          <w:b/>
          <w:sz w:val="20"/>
          <w:szCs w:val="20"/>
        </w:rPr>
        <w:t xml:space="preserve">a üye olmalıdır? </w:t>
      </w:r>
    </w:p>
    <w:p w:rsidR="00DB0497" w:rsidRPr="00D15E94" w:rsidRDefault="00DB0497" w:rsidP="00B53D87">
      <w:pPr>
        <w:spacing w:line="360" w:lineRule="auto"/>
        <w:ind w:left="708"/>
        <w:jc w:val="both"/>
        <w:rPr>
          <w:rFonts w:ascii="Verdana" w:hAnsi="Verdana"/>
          <w:sz w:val="20"/>
          <w:szCs w:val="20"/>
        </w:rPr>
      </w:pPr>
      <w:r w:rsidRPr="00D15E94">
        <w:rPr>
          <w:rFonts w:ascii="Verdana" w:hAnsi="Verdana"/>
          <w:b/>
          <w:sz w:val="20"/>
          <w:szCs w:val="20"/>
        </w:rPr>
        <w:t>Yanıt:</w:t>
      </w:r>
      <w:r w:rsidRPr="00D15E94">
        <w:rPr>
          <w:rFonts w:ascii="Verdana" w:hAnsi="Verdana"/>
          <w:sz w:val="20"/>
          <w:szCs w:val="20"/>
        </w:rPr>
        <w:t xml:space="preserve"> Yatırım Kuruluşları dışında aşağıdaki tüzel kişiler </w:t>
      </w:r>
      <w:r w:rsidR="000E5B94">
        <w:rPr>
          <w:rFonts w:ascii="Verdana" w:hAnsi="Verdana"/>
          <w:sz w:val="20"/>
          <w:szCs w:val="20"/>
        </w:rPr>
        <w:t>doğrudan (</w:t>
      </w:r>
      <w:r w:rsidRPr="00D15E94">
        <w:rPr>
          <w:rFonts w:ascii="Verdana" w:hAnsi="Verdana"/>
          <w:sz w:val="20"/>
          <w:szCs w:val="20"/>
        </w:rPr>
        <w:t>herhangi bir yatırım kuruluşunu</w:t>
      </w:r>
      <w:r w:rsidR="000E5B94">
        <w:rPr>
          <w:rFonts w:ascii="Verdana" w:hAnsi="Verdana"/>
          <w:sz w:val="20"/>
          <w:szCs w:val="20"/>
        </w:rPr>
        <w:t>)</w:t>
      </w:r>
      <w:r w:rsidRPr="00D15E94">
        <w:rPr>
          <w:rFonts w:ascii="Verdana" w:hAnsi="Verdana"/>
          <w:sz w:val="20"/>
          <w:szCs w:val="20"/>
        </w:rPr>
        <w:t xml:space="preserve"> kullanmadan türev işlemi yapmaları durumunda raporlama yapmak üzere Platform</w:t>
      </w:r>
      <w:r w:rsidR="00A51D2D">
        <w:rPr>
          <w:rFonts w:ascii="Verdana" w:hAnsi="Verdana"/>
          <w:sz w:val="20"/>
          <w:szCs w:val="20"/>
        </w:rPr>
        <w:t>’</w:t>
      </w:r>
      <w:r w:rsidRPr="00D15E94">
        <w:rPr>
          <w:rFonts w:ascii="Verdana" w:hAnsi="Verdana"/>
          <w:sz w:val="20"/>
          <w:szCs w:val="20"/>
        </w:rPr>
        <w:t xml:space="preserve">a üye olmak zorundadır. </w:t>
      </w:r>
    </w:p>
    <w:p w:rsidR="00DB0497" w:rsidRPr="00D15E94" w:rsidRDefault="00DB0497" w:rsidP="00B53D87">
      <w:pPr>
        <w:pStyle w:val="ListParagraph"/>
        <w:numPr>
          <w:ilvl w:val="0"/>
          <w:numId w:val="1"/>
        </w:numPr>
        <w:spacing w:line="360" w:lineRule="auto"/>
        <w:jc w:val="both"/>
        <w:rPr>
          <w:rFonts w:ascii="Verdana" w:hAnsi="Verdana"/>
          <w:sz w:val="20"/>
          <w:szCs w:val="20"/>
        </w:rPr>
      </w:pPr>
      <w:r w:rsidRPr="00D15E94">
        <w:rPr>
          <w:rFonts w:ascii="Verdana" w:hAnsi="Verdana"/>
          <w:sz w:val="20"/>
          <w:szCs w:val="20"/>
        </w:rPr>
        <w:t>Sermaye Piyasası Kanunu kapsamındaki halka açık anonim ortaklıklar</w:t>
      </w:r>
    </w:p>
    <w:p w:rsidR="00DB0497" w:rsidRPr="00D15E94" w:rsidRDefault="00DB0497" w:rsidP="00B53D87">
      <w:pPr>
        <w:pStyle w:val="ListParagraph"/>
        <w:numPr>
          <w:ilvl w:val="0"/>
          <w:numId w:val="1"/>
        </w:numPr>
        <w:spacing w:line="360" w:lineRule="auto"/>
        <w:jc w:val="both"/>
        <w:rPr>
          <w:rFonts w:ascii="Verdana" w:hAnsi="Verdana"/>
          <w:sz w:val="20"/>
          <w:szCs w:val="20"/>
        </w:rPr>
      </w:pPr>
      <w:r w:rsidRPr="00D15E94">
        <w:rPr>
          <w:rFonts w:ascii="Verdana" w:hAnsi="Verdana"/>
          <w:sz w:val="20"/>
          <w:szCs w:val="20"/>
        </w:rPr>
        <w:t xml:space="preserve">Kolektif yatırım kuruluşları </w:t>
      </w:r>
    </w:p>
    <w:p w:rsidR="00DB0497" w:rsidRPr="00D15E94" w:rsidRDefault="00DB0497" w:rsidP="00B53D87">
      <w:pPr>
        <w:pStyle w:val="ListParagraph"/>
        <w:numPr>
          <w:ilvl w:val="0"/>
          <w:numId w:val="1"/>
        </w:numPr>
        <w:spacing w:line="360" w:lineRule="auto"/>
        <w:jc w:val="both"/>
        <w:rPr>
          <w:rFonts w:ascii="Verdana" w:hAnsi="Verdana"/>
          <w:sz w:val="20"/>
          <w:szCs w:val="20"/>
        </w:rPr>
      </w:pPr>
      <w:r w:rsidRPr="00D15E94">
        <w:rPr>
          <w:rFonts w:ascii="Verdana" w:hAnsi="Verdana"/>
          <w:sz w:val="20"/>
          <w:szCs w:val="20"/>
        </w:rPr>
        <w:t>Portföy yönetim şirketleri</w:t>
      </w:r>
    </w:p>
    <w:p w:rsidR="00DB0497" w:rsidRPr="00D15E94" w:rsidRDefault="00DB0497" w:rsidP="00B53D87">
      <w:pPr>
        <w:pStyle w:val="ListParagraph"/>
        <w:numPr>
          <w:ilvl w:val="0"/>
          <w:numId w:val="1"/>
        </w:numPr>
        <w:spacing w:line="360" w:lineRule="auto"/>
        <w:jc w:val="both"/>
        <w:rPr>
          <w:rFonts w:ascii="Verdana" w:hAnsi="Verdana"/>
          <w:sz w:val="20"/>
          <w:szCs w:val="20"/>
        </w:rPr>
      </w:pPr>
      <w:r w:rsidRPr="00D15E94">
        <w:rPr>
          <w:rFonts w:ascii="Verdana" w:hAnsi="Verdana"/>
          <w:sz w:val="20"/>
          <w:szCs w:val="20"/>
        </w:rPr>
        <w:t xml:space="preserve">İpotek finansmanı kuruluşları </w:t>
      </w:r>
    </w:p>
    <w:p w:rsidR="00DB0497" w:rsidRPr="00D15E94" w:rsidRDefault="00DB0497" w:rsidP="00B53D87">
      <w:pPr>
        <w:pStyle w:val="ListParagraph"/>
        <w:numPr>
          <w:ilvl w:val="0"/>
          <w:numId w:val="1"/>
        </w:numPr>
        <w:spacing w:line="360" w:lineRule="auto"/>
        <w:jc w:val="both"/>
        <w:rPr>
          <w:rFonts w:ascii="Verdana" w:hAnsi="Verdana"/>
          <w:sz w:val="20"/>
          <w:szCs w:val="20"/>
        </w:rPr>
      </w:pPr>
      <w:r w:rsidRPr="00D15E94">
        <w:rPr>
          <w:rFonts w:ascii="Verdana" w:hAnsi="Verdana"/>
          <w:sz w:val="20"/>
          <w:szCs w:val="20"/>
        </w:rPr>
        <w:t>Konut finansmanı ve varlık finansmanı fonları</w:t>
      </w:r>
    </w:p>
    <w:p w:rsidR="00DB0497" w:rsidRPr="00D15E94" w:rsidRDefault="00DB0497" w:rsidP="00B53D87">
      <w:pPr>
        <w:pStyle w:val="ListParagraph"/>
        <w:numPr>
          <w:ilvl w:val="0"/>
          <w:numId w:val="1"/>
        </w:numPr>
        <w:spacing w:line="360" w:lineRule="auto"/>
        <w:jc w:val="both"/>
        <w:rPr>
          <w:rFonts w:ascii="Verdana" w:hAnsi="Verdana"/>
          <w:sz w:val="20"/>
          <w:szCs w:val="20"/>
        </w:rPr>
      </w:pPr>
      <w:r w:rsidRPr="00D15E94">
        <w:rPr>
          <w:rFonts w:ascii="Verdana" w:hAnsi="Verdana"/>
          <w:sz w:val="20"/>
          <w:szCs w:val="20"/>
        </w:rPr>
        <w:t>Varlık kiralama şirketleri</w:t>
      </w:r>
    </w:p>
    <w:p w:rsidR="00DB0497" w:rsidRPr="00D15E94" w:rsidRDefault="00DB0497" w:rsidP="00B53D87">
      <w:pPr>
        <w:pStyle w:val="ListParagraph"/>
        <w:numPr>
          <w:ilvl w:val="0"/>
          <w:numId w:val="1"/>
        </w:numPr>
        <w:spacing w:line="360" w:lineRule="auto"/>
        <w:jc w:val="both"/>
        <w:rPr>
          <w:rFonts w:ascii="Verdana" w:hAnsi="Verdana"/>
          <w:sz w:val="20"/>
          <w:szCs w:val="20"/>
        </w:rPr>
      </w:pPr>
      <w:r w:rsidRPr="00D15E94">
        <w:rPr>
          <w:rFonts w:ascii="Verdana" w:hAnsi="Verdana"/>
          <w:sz w:val="20"/>
          <w:szCs w:val="20"/>
        </w:rPr>
        <w:lastRenderedPageBreak/>
        <w:t>19.10.2005 tarihli ve 5411 sayılı Bankacılık Kanunu uyarınca yetkilendirilen finansal kuruluşlar</w:t>
      </w:r>
    </w:p>
    <w:p w:rsidR="00DB0497" w:rsidRPr="00D15E94" w:rsidRDefault="00DB0497" w:rsidP="00B53D87">
      <w:pPr>
        <w:pStyle w:val="ListParagraph"/>
        <w:numPr>
          <w:ilvl w:val="0"/>
          <w:numId w:val="1"/>
        </w:numPr>
        <w:spacing w:line="360" w:lineRule="auto"/>
        <w:jc w:val="both"/>
        <w:rPr>
          <w:rFonts w:ascii="Verdana" w:hAnsi="Verdana"/>
          <w:sz w:val="20"/>
          <w:szCs w:val="20"/>
        </w:rPr>
      </w:pPr>
      <w:r w:rsidRPr="00D15E94">
        <w:rPr>
          <w:rFonts w:ascii="Verdana" w:hAnsi="Verdana"/>
          <w:sz w:val="20"/>
          <w:szCs w:val="20"/>
        </w:rPr>
        <w:t>03.06.2007 tarihli ve 5684 sayılı Sigortacılık Kanunu uyarınca ruhsat verilen sigorta ve reasürans şirketleri</w:t>
      </w:r>
    </w:p>
    <w:p w:rsidR="00DB0497" w:rsidRPr="00D15E94" w:rsidRDefault="00DB0497" w:rsidP="00B53D87">
      <w:pPr>
        <w:pStyle w:val="ListParagraph"/>
        <w:numPr>
          <w:ilvl w:val="0"/>
          <w:numId w:val="1"/>
        </w:numPr>
        <w:spacing w:line="360" w:lineRule="auto"/>
        <w:jc w:val="both"/>
        <w:rPr>
          <w:rFonts w:ascii="Verdana" w:hAnsi="Verdana"/>
          <w:sz w:val="20"/>
          <w:szCs w:val="20"/>
        </w:rPr>
      </w:pPr>
      <w:r w:rsidRPr="00D15E94">
        <w:rPr>
          <w:rFonts w:ascii="Verdana" w:hAnsi="Verdana"/>
          <w:sz w:val="20"/>
          <w:szCs w:val="20"/>
        </w:rPr>
        <w:t>28.03.2001 tarihli ve 4632 sayılı Bireysel Emeklilik Tasarruf ve Yatırım Sistemi Kanunu uyarınca ruhsat verilen emeklilik şirketleri</w:t>
      </w:r>
    </w:p>
    <w:p w:rsidR="00DB0497" w:rsidRPr="00D15E94" w:rsidRDefault="00DB0497" w:rsidP="00B53D87">
      <w:pPr>
        <w:pStyle w:val="ListParagraph"/>
        <w:numPr>
          <w:ilvl w:val="0"/>
          <w:numId w:val="1"/>
        </w:numPr>
        <w:spacing w:line="360" w:lineRule="auto"/>
        <w:jc w:val="both"/>
        <w:rPr>
          <w:rFonts w:ascii="Verdana" w:hAnsi="Verdana"/>
          <w:sz w:val="20"/>
          <w:szCs w:val="20"/>
        </w:rPr>
      </w:pPr>
      <w:r w:rsidRPr="00D15E94">
        <w:rPr>
          <w:rFonts w:ascii="Verdana" w:hAnsi="Verdana"/>
          <w:sz w:val="20"/>
          <w:szCs w:val="20"/>
        </w:rPr>
        <w:t>21.11.2012 tarihli ve 6361 sayılı Finansal Kiralama, Faktoring ve Finansman Şirketleri Kanunu uyarınca yetkilendirilen finansal kiralama şirketleri, faktoring şirketleri ve finansman şirketleri</w:t>
      </w:r>
    </w:p>
    <w:p w:rsidR="00961567" w:rsidRDefault="00DB0497" w:rsidP="00961567">
      <w:pPr>
        <w:pStyle w:val="ListParagraph"/>
        <w:numPr>
          <w:ilvl w:val="0"/>
          <w:numId w:val="1"/>
        </w:numPr>
        <w:spacing w:line="360" w:lineRule="auto"/>
        <w:jc w:val="both"/>
        <w:rPr>
          <w:rFonts w:ascii="Verdana" w:hAnsi="Verdana"/>
          <w:sz w:val="20"/>
          <w:szCs w:val="20"/>
        </w:rPr>
      </w:pPr>
      <w:r w:rsidRPr="00D15E94">
        <w:rPr>
          <w:rFonts w:ascii="Verdana" w:hAnsi="Verdana"/>
          <w:sz w:val="20"/>
          <w:szCs w:val="20"/>
        </w:rPr>
        <w:t>17.02.2018 tarihli ve 30335 sayılı Resmî Gazete’de yayımlanan Döviz Pozisyonunu Etkileyen İşlemlerin Türkiye Cumhuriyet Merkez Bankası Tarafından İzlenmesine İlişkin Usul ve Esaslar Hakkında Yönetmelik uyarınca Türkiye Cumhuriyet Merkez Bankasınca belirlenen firmalar</w:t>
      </w:r>
      <w:r w:rsidR="007D126F">
        <w:rPr>
          <w:rFonts w:ascii="Verdana" w:hAnsi="Verdana"/>
          <w:sz w:val="20"/>
          <w:szCs w:val="20"/>
        </w:rPr>
        <w:t>.</w:t>
      </w:r>
    </w:p>
    <w:p w:rsidR="00DB0497" w:rsidRPr="00D15E94" w:rsidRDefault="00DB0497" w:rsidP="00B53D87">
      <w:pPr>
        <w:pStyle w:val="ListParagraph"/>
        <w:spacing w:line="360" w:lineRule="auto"/>
        <w:jc w:val="both"/>
        <w:rPr>
          <w:rFonts w:ascii="Verdana" w:hAnsi="Verdana"/>
          <w:sz w:val="20"/>
          <w:szCs w:val="20"/>
        </w:rPr>
      </w:pPr>
    </w:p>
    <w:p w:rsidR="00DB0497" w:rsidRPr="00D15E94" w:rsidRDefault="00DB0497" w:rsidP="00EF0C06">
      <w:pPr>
        <w:pStyle w:val="ListParagraph"/>
        <w:spacing w:line="360" w:lineRule="auto"/>
        <w:jc w:val="both"/>
        <w:rPr>
          <w:rFonts w:ascii="Verdana" w:hAnsi="Verdana"/>
          <w:sz w:val="20"/>
          <w:szCs w:val="20"/>
        </w:rPr>
      </w:pPr>
      <w:r w:rsidRPr="00D15E94">
        <w:rPr>
          <w:rFonts w:ascii="Verdana" w:hAnsi="Verdana"/>
          <w:b/>
          <w:sz w:val="20"/>
          <w:szCs w:val="20"/>
        </w:rPr>
        <w:t>Soru:</w:t>
      </w:r>
      <w:r w:rsidRPr="00D15E94">
        <w:rPr>
          <w:rFonts w:ascii="Verdana" w:hAnsi="Verdana"/>
          <w:sz w:val="20"/>
          <w:szCs w:val="20"/>
        </w:rPr>
        <w:t xml:space="preserve"> </w:t>
      </w:r>
      <w:r w:rsidRPr="005578DC">
        <w:rPr>
          <w:rFonts w:ascii="Verdana" w:hAnsi="Verdana"/>
          <w:b/>
          <w:sz w:val="20"/>
          <w:szCs w:val="20"/>
        </w:rPr>
        <w:t>Raporlama yükümlüsü taraflar, bu yükümlülüklerini devredebilirler mi?</w:t>
      </w:r>
      <w:r w:rsidRPr="00D15E94">
        <w:rPr>
          <w:rFonts w:ascii="Verdana" w:hAnsi="Verdana"/>
          <w:sz w:val="20"/>
          <w:szCs w:val="20"/>
        </w:rPr>
        <w:t xml:space="preserve"> </w:t>
      </w:r>
    </w:p>
    <w:p w:rsidR="009B1DF7" w:rsidRDefault="00DB0497" w:rsidP="005D1F71">
      <w:pPr>
        <w:spacing w:line="360" w:lineRule="auto"/>
        <w:ind w:left="708" w:firstLine="12"/>
        <w:jc w:val="both"/>
        <w:rPr>
          <w:rFonts w:ascii="Verdana" w:hAnsi="Verdana"/>
          <w:sz w:val="20"/>
          <w:szCs w:val="20"/>
        </w:rPr>
      </w:pPr>
      <w:r w:rsidRPr="00D15E94">
        <w:rPr>
          <w:rFonts w:ascii="Verdana" w:hAnsi="Verdana"/>
          <w:b/>
          <w:sz w:val="20"/>
          <w:szCs w:val="20"/>
        </w:rPr>
        <w:t>Yanıt:</w:t>
      </w:r>
      <w:r w:rsidRPr="00D15E94">
        <w:rPr>
          <w:rFonts w:ascii="Verdana" w:hAnsi="Verdana"/>
          <w:sz w:val="20"/>
          <w:szCs w:val="20"/>
        </w:rPr>
        <w:t xml:space="preserve"> Evet, </w:t>
      </w:r>
      <w:r w:rsidR="00A51D2D" w:rsidRPr="00D15E94">
        <w:rPr>
          <w:rFonts w:ascii="Verdana" w:hAnsi="Verdana"/>
          <w:sz w:val="20"/>
          <w:szCs w:val="20"/>
        </w:rPr>
        <w:t xml:space="preserve">Veri Depolama Kuruluşuna Yapılacak Raporlamalara İlişkin Esaslar Hakkında Tebliğ </w:t>
      </w:r>
      <w:r w:rsidRPr="00D15E94">
        <w:rPr>
          <w:rFonts w:ascii="Verdana" w:hAnsi="Verdana"/>
          <w:sz w:val="20"/>
          <w:szCs w:val="20"/>
        </w:rPr>
        <w:t>(IV-87.1)</w:t>
      </w:r>
      <w:r w:rsidR="00E7406C" w:rsidRPr="00D15E94">
        <w:rPr>
          <w:rFonts w:ascii="Verdana" w:hAnsi="Verdana"/>
          <w:sz w:val="20"/>
          <w:szCs w:val="20"/>
        </w:rPr>
        <w:t>’in</w:t>
      </w:r>
      <w:r w:rsidRPr="00D15E94">
        <w:rPr>
          <w:rFonts w:ascii="Verdana" w:hAnsi="Verdana"/>
          <w:sz w:val="20"/>
          <w:szCs w:val="20"/>
        </w:rPr>
        <w:t xml:space="preserve"> “Raporlama yükümlülüğünün devri”</w:t>
      </w:r>
      <w:r w:rsidR="00E7406C" w:rsidRPr="00D15E94">
        <w:rPr>
          <w:rFonts w:ascii="Verdana" w:hAnsi="Verdana"/>
          <w:sz w:val="20"/>
          <w:szCs w:val="20"/>
        </w:rPr>
        <w:t xml:space="preserve"> bölümü</w:t>
      </w:r>
      <w:r w:rsidRPr="00D15E94">
        <w:rPr>
          <w:rFonts w:ascii="Verdana" w:hAnsi="Verdana"/>
          <w:sz w:val="20"/>
          <w:szCs w:val="20"/>
        </w:rPr>
        <w:t xml:space="preserve"> 7.</w:t>
      </w:r>
      <w:r w:rsidR="00E7406C" w:rsidRPr="00D15E94">
        <w:rPr>
          <w:rFonts w:ascii="Verdana" w:hAnsi="Verdana"/>
          <w:sz w:val="20"/>
          <w:szCs w:val="20"/>
        </w:rPr>
        <w:t xml:space="preserve"> </w:t>
      </w:r>
      <w:r w:rsidRPr="00D15E94">
        <w:rPr>
          <w:rFonts w:ascii="Verdana" w:hAnsi="Verdana"/>
          <w:sz w:val="20"/>
          <w:szCs w:val="20"/>
        </w:rPr>
        <w:t>Madde</w:t>
      </w:r>
      <w:r w:rsidR="00E7406C" w:rsidRPr="00D15E94">
        <w:rPr>
          <w:rFonts w:ascii="Verdana" w:hAnsi="Verdana"/>
          <w:sz w:val="20"/>
          <w:szCs w:val="20"/>
        </w:rPr>
        <w:t>si</w:t>
      </w:r>
      <w:r w:rsidRPr="00D15E94">
        <w:rPr>
          <w:rFonts w:ascii="Verdana" w:hAnsi="Verdana"/>
          <w:sz w:val="20"/>
          <w:szCs w:val="20"/>
        </w:rPr>
        <w:t xml:space="preserve"> uyarınca raporlama yükümlülükleri Genel VDK üyelerine devredilebilmektedir.</w:t>
      </w:r>
    </w:p>
    <w:p w:rsidR="00DB0497" w:rsidRPr="00841504" w:rsidRDefault="00DB0497" w:rsidP="00841504">
      <w:pPr>
        <w:pStyle w:val="Heading2"/>
        <w:numPr>
          <w:ilvl w:val="1"/>
          <w:numId w:val="2"/>
        </w:numPr>
        <w:rPr>
          <w:rFonts w:ascii="Verdana" w:hAnsi="Verdana"/>
          <w:b/>
          <w:color w:val="000000" w:themeColor="text1"/>
          <w:sz w:val="22"/>
          <w:szCs w:val="22"/>
        </w:rPr>
      </w:pPr>
      <w:bookmarkStart w:id="6" w:name="_Toc33193091"/>
      <w:bookmarkStart w:id="7" w:name="_Toc34035151"/>
      <w:r w:rsidRPr="00841504">
        <w:rPr>
          <w:rFonts w:ascii="Verdana" w:hAnsi="Verdana"/>
          <w:b/>
          <w:color w:val="000000" w:themeColor="text1"/>
          <w:sz w:val="22"/>
          <w:szCs w:val="22"/>
        </w:rPr>
        <w:t>RAPORLAMA ŞEKLİ</w:t>
      </w:r>
      <w:bookmarkEnd w:id="6"/>
      <w:bookmarkEnd w:id="7"/>
    </w:p>
    <w:p w:rsidR="00574D69" w:rsidRPr="00D15E94" w:rsidRDefault="00574D69" w:rsidP="00B53D87">
      <w:pPr>
        <w:pStyle w:val="ListParagraph"/>
        <w:spacing w:line="360" w:lineRule="auto"/>
        <w:jc w:val="both"/>
        <w:rPr>
          <w:rFonts w:ascii="Verdana" w:hAnsi="Verdana"/>
          <w:b/>
          <w:sz w:val="20"/>
          <w:szCs w:val="20"/>
        </w:rPr>
      </w:pPr>
    </w:p>
    <w:p w:rsidR="00DB0497" w:rsidRPr="00D15E94" w:rsidRDefault="00DB0497" w:rsidP="00B53D87">
      <w:pPr>
        <w:pStyle w:val="ListParagraph"/>
        <w:spacing w:line="360" w:lineRule="auto"/>
        <w:jc w:val="both"/>
        <w:rPr>
          <w:rFonts w:ascii="Verdana" w:hAnsi="Verdana"/>
          <w:b/>
          <w:sz w:val="20"/>
          <w:szCs w:val="20"/>
        </w:rPr>
      </w:pPr>
      <w:r w:rsidRPr="00D15E94">
        <w:rPr>
          <w:rFonts w:ascii="Verdana" w:hAnsi="Verdana"/>
          <w:b/>
          <w:sz w:val="20"/>
          <w:szCs w:val="20"/>
        </w:rPr>
        <w:t xml:space="preserve">Soru: </w:t>
      </w:r>
      <w:r w:rsidRPr="00CD16D1">
        <w:rPr>
          <w:rFonts w:ascii="Verdana" w:hAnsi="Verdana"/>
          <w:b/>
          <w:sz w:val="20"/>
          <w:szCs w:val="20"/>
        </w:rPr>
        <w:t>Günlük işlem raporu raporlama yöntemi nedir?</w:t>
      </w:r>
      <w:r w:rsidRPr="00D15E94">
        <w:rPr>
          <w:rFonts w:ascii="Verdana" w:hAnsi="Verdana"/>
          <w:b/>
          <w:sz w:val="20"/>
          <w:szCs w:val="20"/>
        </w:rPr>
        <w:t xml:space="preserve"> </w:t>
      </w:r>
    </w:p>
    <w:p w:rsidR="00DB0497" w:rsidRPr="00D15E94" w:rsidRDefault="00DB0497" w:rsidP="00B53D87">
      <w:pPr>
        <w:spacing w:line="360" w:lineRule="auto"/>
        <w:ind w:left="708" w:firstLine="12"/>
        <w:jc w:val="both"/>
        <w:rPr>
          <w:rFonts w:ascii="Verdana" w:hAnsi="Verdana"/>
          <w:sz w:val="20"/>
          <w:szCs w:val="20"/>
        </w:rPr>
      </w:pPr>
      <w:r w:rsidRPr="00D15E94">
        <w:rPr>
          <w:rFonts w:ascii="Verdana" w:hAnsi="Verdana"/>
          <w:b/>
          <w:sz w:val="20"/>
          <w:szCs w:val="20"/>
        </w:rPr>
        <w:t>Yanıt:</w:t>
      </w:r>
      <w:r w:rsidRPr="00D15E94">
        <w:rPr>
          <w:rFonts w:ascii="Verdana" w:hAnsi="Verdana"/>
          <w:sz w:val="20"/>
          <w:szCs w:val="20"/>
        </w:rPr>
        <w:t xml:space="preserve"> Platform üzerinden sadece XML dosya yükleme yöntemi ile raporlama yapılabilmektedir. </w:t>
      </w:r>
      <w:r w:rsidR="00B212B2">
        <w:rPr>
          <w:rFonts w:ascii="Verdana" w:hAnsi="Verdana"/>
          <w:sz w:val="20"/>
          <w:szCs w:val="20"/>
        </w:rPr>
        <w:t>Manuel bildirim yapılmamaktadır.</w:t>
      </w:r>
    </w:p>
    <w:p w:rsidR="00DB0497" w:rsidRPr="00D15E94" w:rsidRDefault="00DB0497" w:rsidP="00B53D87">
      <w:pPr>
        <w:pStyle w:val="ListParagraph"/>
        <w:spacing w:line="360" w:lineRule="auto"/>
        <w:jc w:val="both"/>
        <w:rPr>
          <w:rFonts w:ascii="Verdana" w:hAnsi="Verdana"/>
          <w:sz w:val="20"/>
          <w:szCs w:val="20"/>
        </w:rPr>
      </w:pPr>
      <w:r w:rsidRPr="00D15E94">
        <w:rPr>
          <w:rFonts w:ascii="Verdana" w:hAnsi="Verdana"/>
          <w:b/>
          <w:sz w:val="20"/>
          <w:szCs w:val="20"/>
        </w:rPr>
        <w:t>Soru:</w:t>
      </w:r>
      <w:r w:rsidRPr="00D15E94">
        <w:rPr>
          <w:rFonts w:ascii="Verdana" w:hAnsi="Verdana"/>
          <w:sz w:val="20"/>
          <w:szCs w:val="20"/>
        </w:rPr>
        <w:t xml:space="preserve"> </w:t>
      </w:r>
      <w:r w:rsidR="004B0F55" w:rsidRPr="00CD16D1">
        <w:rPr>
          <w:rFonts w:ascii="Verdana" w:hAnsi="Verdana"/>
          <w:b/>
          <w:sz w:val="20"/>
          <w:szCs w:val="20"/>
        </w:rPr>
        <w:t>Günlük işlem raporunda kullanılacak eylem t</w:t>
      </w:r>
      <w:r w:rsidRPr="00CD16D1">
        <w:rPr>
          <w:rFonts w:ascii="Verdana" w:hAnsi="Verdana"/>
          <w:b/>
          <w:sz w:val="20"/>
          <w:szCs w:val="20"/>
        </w:rPr>
        <w:t xml:space="preserve">ipleri </w:t>
      </w:r>
      <w:r w:rsidR="004B0F55" w:rsidRPr="00CD16D1">
        <w:rPr>
          <w:rFonts w:ascii="Verdana" w:hAnsi="Verdana"/>
          <w:b/>
          <w:sz w:val="20"/>
          <w:szCs w:val="20"/>
        </w:rPr>
        <w:t>nelerdir</w:t>
      </w:r>
      <w:r w:rsidRPr="00CD16D1">
        <w:rPr>
          <w:rFonts w:ascii="Verdana" w:hAnsi="Verdana"/>
          <w:b/>
          <w:sz w:val="20"/>
          <w:szCs w:val="20"/>
        </w:rPr>
        <w:t>?</w:t>
      </w:r>
    </w:p>
    <w:p w:rsidR="00DB0497" w:rsidRPr="00D15E94" w:rsidRDefault="00DB0497" w:rsidP="006F6316">
      <w:pPr>
        <w:spacing w:line="360" w:lineRule="auto"/>
        <w:ind w:left="708" w:firstLine="12"/>
        <w:jc w:val="both"/>
        <w:rPr>
          <w:rFonts w:ascii="Verdana" w:hAnsi="Verdana"/>
          <w:sz w:val="20"/>
          <w:szCs w:val="20"/>
        </w:rPr>
      </w:pPr>
      <w:r w:rsidRPr="00D15E94">
        <w:rPr>
          <w:rFonts w:ascii="Verdana" w:hAnsi="Verdana"/>
          <w:b/>
          <w:sz w:val="20"/>
          <w:szCs w:val="20"/>
        </w:rPr>
        <w:t>Yanıt:</w:t>
      </w:r>
      <w:r w:rsidRPr="00D15E94">
        <w:rPr>
          <w:rFonts w:ascii="Verdana" w:hAnsi="Verdana"/>
          <w:sz w:val="20"/>
          <w:szCs w:val="20"/>
        </w:rPr>
        <w:t xml:space="preserve"> Rap</w:t>
      </w:r>
      <w:r w:rsidR="004B1037" w:rsidRPr="00D15E94">
        <w:rPr>
          <w:rFonts w:ascii="Verdana" w:hAnsi="Verdana"/>
          <w:sz w:val="20"/>
          <w:szCs w:val="20"/>
        </w:rPr>
        <w:t>orlama yapılırken kullanılacak eylem t</w:t>
      </w:r>
      <w:r w:rsidRPr="00D15E94">
        <w:rPr>
          <w:rFonts w:ascii="Verdana" w:hAnsi="Verdana"/>
          <w:sz w:val="20"/>
          <w:szCs w:val="20"/>
        </w:rPr>
        <w:t xml:space="preserve">ipi aşağıda yer almaktadır: </w:t>
      </w:r>
    </w:p>
    <w:p w:rsidR="00DB0497" w:rsidRPr="00D15E94" w:rsidRDefault="00DB0497" w:rsidP="002F19C6">
      <w:pPr>
        <w:spacing w:line="360" w:lineRule="auto"/>
        <w:ind w:left="708" w:firstLine="12"/>
        <w:jc w:val="both"/>
        <w:rPr>
          <w:rFonts w:ascii="Verdana" w:hAnsi="Verdana"/>
          <w:sz w:val="20"/>
          <w:szCs w:val="20"/>
        </w:rPr>
      </w:pPr>
      <w:r w:rsidRPr="00D15E94">
        <w:rPr>
          <w:rFonts w:ascii="Verdana" w:hAnsi="Verdana"/>
          <w:sz w:val="20"/>
          <w:szCs w:val="20"/>
        </w:rPr>
        <w:t>N (Yeni</w:t>
      </w:r>
      <w:r w:rsidR="0090190F" w:rsidRPr="00D15E94">
        <w:rPr>
          <w:rFonts w:ascii="Verdana" w:hAnsi="Verdana"/>
          <w:sz w:val="20"/>
          <w:szCs w:val="20"/>
        </w:rPr>
        <w:t xml:space="preserve"> Bildirim</w:t>
      </w:r>
      <w:r w:rsidRPr="00D15E94">
        <w:rPr>
          <w:rFonts w:ascii="Verdana" w:hAnsi="Verdana"/>
          <w:sz w:val="20"/>
          <w:szCs w:val="20"/>
        </w:rPr>
        <w:t xml:space="preserve">): Platforma yeni bir işlem veya </w:t>
      </w:r>
      <w:r w:rsidR="000E5B94">
        <w:rPr>
          <w:rFonts w:ascii="Verdana" w:hAnsi="Verdana"/>
          <w:sz w:val="20"/>
          <w:szCs w:val="20"/>
        </w:rPr>
        <w:t>açık işlemlerin</w:t>
      </w:r>
      <w:r w:rsidRPr="00D15E94">
        <w:rPr>
          <w:rFonts w:ascii="Verdana" w:hAnsi="Verdana"/>
          <w:sz w:val="20"/>
          <w:szCs w:val="20"/>
        </w:rPr>
        <w:t xml:space="preserve"> raporlanmasında kullanılacak eylem tipidir. </w:t>
      </w:r>
    </w:p>
    <w:p w:rsidR="000D4D9C" w:rsidRDefault="000D4D9C" w:rsidP="000D4D9C">
      <w:pPr>
        <w:spacing w:line="360" w:lineRule="auto"/>
        <w:ind w:left="708"/>
        <w:jc w:val="both"/>
        <w:rPr>
          <w:rFonts w:ascii="Verdana" w:hAnsi="Verdana"/>
          <w:sz w:val="20"/>
          <w:szCs w:val="20"/>
        </w:rPr>
      </w:pPr>
      <w:r>
        <w:rPr>
          <w:rFonts w:ascii="Verdana" w:hAnsi="Verdana"/>
          <w:b/>
          <w:sz w:val="20"/>
          <w:szCs w:val="20"/>
        </w:rPr>
        <w:t>Soru:</w:t>
      </w:r>
      <w:r>
        <w:rPr>
          <w:rFonts w:ascii="Verdana" w:hAnsi="Verdana"/>
          <w:sz w:val="20"/>
          <w:szCs w:val="20"/>
        </w:rPr>
        <w:t xml:space="preserve"> Silme ya da güncelleme eylem tipi olmadığından hatalı bildirimlerin düzeltme işlemi nasıl olacaktır?</w:t>
      </w:r>
    </w:p>
    <w:p w:rsidR="000D4D9C" w:rsidRDefault="000D4D9C" w:rsidP="000D4D9C">
      <w:pPr>
        <w:spacing w:line="360" w:lineRule="auto"/>
        <w:ind w:left="708"/>
        <w:jc w:val="both"/>
        <w:rPr>
          <w:rFonts w:ascii="Verdana" w:hAnsi="Verdana"/>
          <w:sz w:val="20"/>
          <w:szCs w:val="20"/>
        </w:rPr>
      </w:pPr>
      <w:r>
        <w:rPr>
          <w:rFonts w:ascii="Verdana" w:hAnsi="Verdana"/>
          <w:b/>
          <w:sz w:val="20"/>
          <w:szCs w:val="20"/>
        </w:rPr>
        <w:t>Yanıt:</w:t>
      </w:r>
      <w:r>
        <w:rPr>
          <w:rFonts w:ascii="Verdana" w:hAnsi="Verdana"/>
          <w:sz w:val="20"/>
          <w:szCs w:val="20"/>
        </w:rPr>
        <w:t xml:space="preserve"> </w:t>
      </w:r>
      <w:r w:rsidR="003F2533">
        <w:rPr>
          <w:rFonts w:ascii="Verdana" w:hAnsi="Verdana"/>
          <w:sz w:val="20"/>
          <w:szCs w:val="20"/>
        </w:rPr>
        <w:t xml:space="preserve">Düzeltme işlemi için ayrı bir eylem tipi kullanılmayacaktır. </w:t>
      </w:r>
      <w:r w:rsidR="00C22CCE">
        <w:rPr>
          <w:rFonts w:ascii="Verdana" w:hAnsi="Verdana"/>
          <w:sz w:val="20"/>
          <w:szCs w:val="20"/>
        </w:rPr>
        <w:t>Platform’</w:t>
      </w:r>
      <w:r w:rsidR="003F2533">
        <w:rPr>
          <w:rFonts w:ascii="Verdana" w:hAnsi="Verdana"/>
          <w:sz w:val="20"/>
          <w:szCs w:val="20"/>
        </w:rPr>
        <w:t>d</w:t>
      </w:r>
      <w:r w:rsidR="00C22CCE">
        <w:rPr>
          <w:rFonts w:ascii="Verdana" w:hAnsi="Verdana"/>
          <w:sz w:val="20"/>
          <w:szCs w:val="20"/>
        </w:rPr>
        <w:t xml:space="preserve">a </w:t>
      </w:r>
      <w:r w:rsidR="003F2533">
        <w:rPr>
          <w:rFonts w:ascii="Verdana" w:hAnsi="Verdana"/>
          <w:sz w:val="20"/>
          <w:szCs w:val="20"/>
        </w:rPr>
        <w:t xml:space="preserve">üyeler tarafından en son iletilen dosya sistemde </w:t>
      </w:r>
      <w:r w:rsidR="000E5B94">
        <w:rPr>
          <w:rFonts w:ascii="Verdana" w:hAnsi="Verdana"/>
          <w:sz w:val="20"/>
          <w:szCs w:val="20"/>
        </w:rPr>
        <w:t xml:space="preserve">raporlanmış olarak </w:t>
      </w:r>
      <w:r w:rsidR="003F2533">
        <w:rPr>
          <w:rFonts w:ascii="Verdana" w:hAnsi="Verdana"/>
          <w:sz w:val="20"/>
          <w:szCs w:val="20"/>
        </w:rPr>
        <w:t xml:space="preserve">tutulacaktır. </w:t>
      </w:r>
      <w:r w:rsidR="00A93782">
        <w:rPr>
          <w:rFonts w:ascii="Verdana" w:hAnsi="Verdana"/>
          <w:sz w:val="20"/>
          <w:szCs w:val="20"/>
        </w:rPr>
        <w:t xml:space="preserve">Dolayısıyla, düzeltme işlemi yapılmak istendiğinde yüklenecek dosyada sadece düzeltilecek sözleşmeler değil, ilgili gün itibariyle açık </w:t>
      </w:r>
      <w:r w:rsidR="000E5B94">
        <w:rPr>
          <w:rFonts w:ascii="Verdana" w:hAnsi="Verdana"/>
          <w:sz w:val="20"/>
          <w:szCs w:val="20"/>
        </w:rPr>
        <w:t xml:space="preserve">olan </w:t>
      </w:r>
      <w:r w:rsidR="00A93782">
        <w:rPr>
          <w:rFonts w:ascii="Verdana" w:hAnsi="Verdana"/>
          <w:sz w:val="20"/>
          <w:szCs w:val="20"/>
        </w:rPr>
        <w:t>tüm sözleşmeler</w:t>
      </w:r>
      <w:r w:rsidR="000E5B94">
        <w:rPr>
          <w:rFonts w:ascii="Verdana" w:hAnsi="Verdana"/>
          <w:sz w:val="20"/>
          <w:szCs w:val="20"/>
        </w:rPr>
        <w:t>,</w:t>
      </w:r>
      <w:r w:rsidR="003F2533">
        <w:rPr>
          <w:rFonts w:ascii="Verdana" w:hAnsi="Verdana"/>
          <w:sz w:val="20"/>
          <w:szCs w:val="20"/>
        </w:rPr>
        <w:t xml:space="preserve"> son hali ile</w:t>
      </w:r>
      <w:r w:rsidR="00A93782">
        <w:rPr>
          <w:rFonts w:ascii="Verdana" w:hAnsi="Verdana"/>
          <w:sz w:val="20"/>
          <w:szCs w:val="20"/>
        </w:rPr>
        <w:t xml:space="preserve"> yer almalıdır.</w:t>
      </w:r>
    </w:p>
    <w:p w:rsidR="00A93782" w:rsidRDefault="00A93782" w:rsidP="00A93782">
      <w:pPr>
        <w:spacing w:line="360" w:lineRule="auto"/>
        <w:ind w:left="708"/>
        <w:jc w:val="both"/>
        <w:rPr>
          <w:rFonts w:ascii="Verdana" w:hAnsi="Verdana"/>
          <w:sz w:val="20"/>
          <w:szCs w:val="20"/>
        </w:rPr>
      </w:pPr>
      <w:r>
        <w:rPr>
          <w:rFonts w:ascii="Verdana" w:hAnsi="Verdana"/>
          <w:b/>
          <w:sz w:val="20"/>
          <w:szCs w:val="20"/>
        </w:rPr>
        <w:lastRenderedPageBreak/>
        <w:t>Örnek 1:</w:t>
      </w:r>
      <w:r>
        <w:rPr>
          <w:rFonts w:ascii="Verdana" w:hAnsi="Verdana"/>
          <w:sz w:val="20"/>
          <w:szCs w:val="20"/>
        </w:rPr>
        <w:t xml:space="preserve"> 1,2 ve 3 numaralı sözleşmelerin olduğu A dosyası Platform’a yüklendi. 3 numaralı sözleşmeye ait bir değer güncellenmek istendiğinde yeni yüklenecek B dosyasında 1,2 ve 3 numaralı sözleşmeler yer almalıdır.</w:t>
      </w:r>
    </w:p>
    <w:p w:rsidR="000E5B94" w:rsidRPr="00D15E94" w:rsidRDefault="00A93782" w:rsidP="00E5303C">
      <w:pPr>
        <w:spacing w:line="360" w:lineRule="auto"/>
        <w:ind w:left="708"/>
        <w:jc w:val="both"/>
        <w:rPr>
          <w:rFonts w:ascii="Verdana" w:hAnsi="Verdana"/>
          <w:sz w:val="20"/>
          <w:szCs w:val="20"/>
        </w:rPr>
      </w:pPr>
      <w:r>
        <w:rPr>
          <w:rFonts w:ascii="Verdana" w:hAnsi="Verdana"/>
          <w:b/>
          <w:sz w:val="20"/>
          <w:szCs w:val="20"/>
        </w:rPr>
        <w:t>Örnek 2:</w:t>
      </w:r>
      <w:r>
        <w:rPr>
          <w:rFonts w:ascii="Verdana" w:hAnsi="Verdana"/>
          <w:sz w:val="20"/>
          <w:szCs w:val="20"/>
        </w:rPr>
        <w:t xml:space="preserve"> 1,2 ve 3 numaralı sözleşmelerin olduğu X dosyası Platform’a yüklendi. 1 numaralı sözleşme sehven eklenmiş ya da o gün itibariyle gönderilmemesi gereken bir sözleşme ise; yeni yüklenecek Y dosyasında 2 ve 3 numaralı sözleşmeler yer almalıdır.</w:t>
      </w:r>
    </w:p>
    <w:p w:rsidR="00DB0497" w:rsidRPr="00D15E94" w:rsidRDefault="00DB0497" w:rsidP="00B53D87">
      <w:pPr>
        <w:pStyle w:val="ListParagraph"/>
        <w:spacing w:line="360" w:lineRule="auto"/>
        <w:jc w:val="both"/>
        <w:rPr>
          <w:rFonts w:ascii="Verdana" w:hAnsi="Verdana"/>
          <w:sz w:val="20"/>
          <w:szCs w:val="20"/>
        </w:rPr>
      </w:pPr>
      <w:r w:rsidRPr="00D15E94">
        <w:rPr>
          <w:rFonts w:ascii="Verdana" w:hAnsi="Verdana"/>
          <w:b/>
          <w:sz w:val="20"/>
          <w:szCs w:val="20"/>
        </w:rPr>
        <w:t>Soru:</w:t>
      </w:r>
      <w:r w:rsidRPr="00D15E94">
        <w:rPr>
          <w:rFonts w:ascii="Verdana" w:hAnsi="Verdana"/>
          <w:sz w:val="20"/>
          <w:szCs w:val="20"/>
        </w:rPr>
        <w:t xml:space="preserve"> </w:t>
      </w:r>
      <w:r w:rsidRPr="00CD16D1">
        <w:rPr>
          <w:rFonts w:ascii="Verdana" w:hAnsi="Verdana"/>
          <w:b/>
          <w:sz w:val="20"/>
          <w:szCs w:val="20"/>
        </w:rPr>
        <w:t>Raporlamalarda giriş ve onay aşamaları bulunmakta mıdır?</w:t>
      </w:r>
      <w:r w:rsidRPr="00D15E94">
        <w:rPr>
          <w:rFonts w:ascii="Verdana" w:hAnsi="Verdana"/>
          <w:sz w:val="20"/>
          <w:szCs w:val="20"/>
        </w:rPr>
        <w:t xml:space="preserve"> </w:t>
      </w:r>
    </w:p>
    <w:p w:rsidR="00164B49" w:rsidRDefault="00DB0497" w:rsidP="00615281">
      <w:pPr>
        <w:spacing w:line="360" w:lineRule="auto"/>
        <w:ind w:left="708"/>
        <w:jc w:val="both"/>
        <w:rPr>
          <w:rFonts w:ascii="Verdana" w:hAnsi="Verdana"/>
          <w:sz w:val="20"/>
          <w:szCs w:val="20"/>
        </w:rPr>
      </w:pPr>
      <w:r w:rsidRPr="00D15E94">
        <w:rPr>
          <w:rFonts w:ascii="Verdana" w:hAnsi="Verdana"/>
          <w:b/>
          <w:sz w:val="20"/>
          <w:szCs w:val="20"/>
        </w:rPr>
        <w:t>Yanıt:</w:t>
      </w:r>
      <w:r w:rsidRPr="00D15E94">
        <w:rPr>
          <w:rFonts w:ascii="Verdana" w:hAnsi="Verdana"/>
          <w:sz w:val="20"/>
          <w:szCs w:val="20"/>
        </w:rPr>
        <w:t xml:space="preserve"> XML olarak yapılan sözleşme veya pozisy</w:t>
      </w:r>
      <w:r w:rsidR="00303C88" w:rsidRPr="00D15E94">
        <w:rPr>
          <w:rFonts w:ascii="Verdana" w:hAnsi="Verdana"/>
          <w:sz w:val="20"/>
          <w:szCs w:val="20"/>
        </w:rPr>
        <w:t xml:space="preserve">on raporlamaları tek </w:t>
      </w:r>
      <w:r w:rsidR="00615281">
        <w:rPr>
          <w:rFonts w:ascii="Verdana" w:hAnsi="Verdana"/>
          <w:sz w:val="20"/>
          <w:szCs w:val="20"/>
        </w:rPr>
        <w:t>aşamalıdır, onaya tabi değildir.</w:t>
      </w:r>
    </w:p>
    <w:p w:rsidR="00DB0497" w:rsidRPr="00841504" w:rsidRDefault="00CD09CB" w:rsidP="00841504">
      <w:pPr>
        <w:pStyle w:val="Heading2"/>
        <w:numPr>
          <w:ilvl w:val="1"/>
          <w:numId w:val="2"/>
        </w:numPr>
        <w:spacing w:line="360" w:lineRule="auto"/>
        <w:jc w:val="both"/>
        <w:rPr>
          <w:rFonts w:ascii="Verdana" w:hAnsi="Verdana" w:cs="Times New Roman"/>
          <w:b/>
          <w:color w:val="000000" w:themeColor="text1"/>
          <w:sz w:val="22"/>
          <w:szCs w:val="22"/>
        </w:rPr>
      </w:pPr>
      <w:bookmarkStart w:id="8" w:name="_Toc34035152"/>
      <w:r w:rsidRPr="00841504">
        <w:rPr>
          <w:rFonts w:ascii="Verdana" w:hAnsi="Verdana" w:cs="Times New Roman"/>
          <w:b/>
          <w:color w:val="000000" w:themeColor="text1"/>
          <w:sz w:val="22"/>
          <w:szCs w:val="22"/>
        </w:rPr>
        <w:t>KULLANIM KILAVUZU – EKRAN KULLANIMI</w:t>
      </w:r>
      <w:bookmarkEnd w:id="8"/>
    </w:p>
    <w:p w:rsidR="00841504" w:rsidRPr="00841504" w:rsidRDefault="00CD09CB" w:rsidP="00841504">
      <w:pPr>
        <w:pStyle w:val="Heading3"/>
        <w:numPr>
          <w:ilvl w:val="2"/>
          <w:numId w:val="2"/>
        </w:numPr>
        <w:rPr>
          <w:rFonts w:ascii="Verdana" w:hAnsi="Verdana"/>
          <w:b/>
          <w:color w:val="000000" w:themeColor="text1"/>
          <w:sz w:val="22"/>
          <w:szCs w:val="22"/>
        </w:rPr>
      </w:pPr>
      <w:bookmarkStart w:id="9" w:name="_Toc34035153"/>
      <w:r w:rsidRPr="00841504">
        <w:rPr>
          <w:rFonts w:ascii="Verdana" w:hAnsi="Verdana"/>
          <w:b/>
          <w:color w:val="000000" w:themeColor="text1"/>
          <w:sz w:val="22"/>
          <w:szCs w:val="22"/>
        </w:rPr>
        <w:t>Dosya Yükleme</w:t>
      </w:r>
      <w:bookmarkEnd w:id="9"/>
    </w:p>
    <w:p w:rsidR="00CD09CB" w:rsidRPr="00D15E94" w:rsidRDefault="00CD09CB" w:rsidP="00936F21">
      <w:pPr>
        <w:spacing w:line="360" w:lineRule="auto"/>
        <w:jc w:val="both"/>
        <w:rPr>
          <w:rFonts w:ascii="Verdana" w:hAnsi="Verdana"/>
          <w:sz w:val="20"/>
          <w:szCs w:val="20"/>
        </w:rPr>
      </w:pPr>
      <w:r w:rsidRPr="00D15E94">
        <w:rPr>
          <w:rFonts w:ascii="Verdana" w:hAnsi="Verdana"/>
          <w:sz w:val="20"/>
          <w:szCs w:val="20"/>
        </w:rPr>
        <w:t>Dosya yükleme işlemleri, e-VEDO Platform’u (Platform) uygulaması üzerinde yer alan “Sözleşme Bildirimi” ekranındaki “Günlük İşlem Raporu Dosya Yükleme” sekmesi kullanılarak gerçekleştirilir. Günlük işlem raporu yükleme ekranına ilişkin teknik kurallar yine bu ekran üzerinde yer almaktadır.</w:t>
      </w:r>
    </w:p>
    <w:p w:rsidR="00CD09CB" w:rsidRPr="00D15E94" w:rsidRDefault="00CD09CB" w:rsidP="00CD09CB">
      <w:pPr>
        <w:spacing w:line="360" w:lineRule="auto"/>
        <w:jc w:val="both"/>
        <w:rPr>
          <w:rFonts w:ascii="Verdana" w:hAnsi="Verdana"/>
          <w:sz w:val="20"/>
          <w:szCs w:val="20"/>
        </w:rPr>
      </w:pPr>
      <w:r w:rsidRPr="00D15E94">
        <w:rPr>
          <w:rFonts w:ascii="Verdana" w:hAnsi="Verdana"/>
          <w:noProof/>
          <w:sz w:val="20"/>
          <w:szCs w:val="20"/>
          <w:lang w:val="en-US"/>
        </w:rPr>
        <mc:AlternateContent>
          <mc:Choice Requires="wps">
            <w:drawing>
              <wp:anchor distT="0" distB="0" distL="114300" distR="114300" simplePos="0" relativeHeight="251659264" behindDoc="0" locked="0" layoutInCell="1" allowOverlap="1" wp14:anchorId="7EB82249" wp14:editId="79084BFE">
                <wp:simplePos x="0" y="0"/>
                <wp:positionH relativeFrom="leftMargin">
                  <wp:posOffset>846161</wp:posOffset>
                </wp:positionH>
                <wp:positionV relativeFrom="paragraph">
                  <wp:posOffset>2100751</wp:posOffset>
                </wp:positionV>
                <wp:extent cx="152116" cy="95534"/>
                <wp:effectExtent l="0" t="19050" r="38735" b="38100"/>
                <wp:wrapNone/>
                <wp:docPr id="2" name="Right Arrow 2"/>
                <wp:cNvGraphicFramePr/>
                <a:graphic xmlns:a="http://schemas.openxmlformats.org/drawingml/2006/main">
                  <a:graphicData uri="http://schemas.microsoft.com/office/word/2010/wordprocessingShape">
                    <wps:wsp>
                      <wps:cNvSpPr/>
                      <wps:spPr>
                        <a:xfrm>
                          <a:off x="0" y="0"/>
                          <a:ext cx="152116" cy="95534"/>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AE9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66.65pt;margin-top:165.4pt;width:12pt;height:7.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" adj="14817" fillcolor="black [3200]" strokecolor="black [1600]" strokeweight="1pt">
                <w10:wrap anchorx="margin"/>
              </v:shape>
            </w:pict>
          </mc:Fallback>
        </mc:AlternateContent>
      </w:r>
      <w:r w:rsidRPr="00D15E94">
        <w:rPr>
          <w:rFonts w:ascii="Verdana" w:hAnsi="Verdana"/>
          <w:noProof/>
          <w:sz w:val="20"/>
          <w:szCs w:val="20"/>
          <w:lang w:val="en-US"/>
        </w:rPr>
        <w:drawing>
          <wp:inline distT="0" distB="0" distL="0" distR="0" wp14:anchorId="4E584AAE" wp14:editId="2C35D558">
            <wp:extent cx="2162175" cy="2286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62175" cy="2286000"/>
                    </a:xfrm>
                    <a:prstGeom prst="rect">
                      <a:avLst/>
                    </a:prstGeom>
                  </pic:spPr>
                </pic:pic>
              </a:graphicData>
            </a:graphic>
          </wp:inline>
        </w:drawing>
      </w:r>
    </w:p>
    <w:p w:rsidR="00CD09CB" w:rsidRPr="00D15E94" w:rsidRDefault="00C5071E" w:rsidP="00CD09CB">
      <w:pPr>
        <w:spacing w:line="360" w:lineRule="auto"/>
        <w:jc w:val="both"/>
        <w:rPr>
          <w:rFonts w:ascii="Verdana" w:hAnsi="Verdana"/>
          <w:sz w:val="20"/>
          <w:szCs w:val="20"/>
        </w:rPr>
      </w:pPr>
      <w:r>
        <w:rPr>
          <w:noProof/>
          <w:lang w:val="en-US"/>
        </w:rPr>
        <w:drawing>
          <wp:inline distT="0" distB="0" distL="0" distR="0" wp14:anchorId="22E65688" wp14:editId="7FDC8159">
            <wp:extent cx="5760720" cy="21310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131060"/>
                    </a:xfrm>
                    <a:prstGeom prst="rect">
                      <a:avLst/>
                    </a:prstGeom>
                  </pic:spPr>
                </pic:pic>
              </a:graphicData>
            </a:graphic>
          </wp:inline>
        </w:drawing>
      </w:r>
    </w:p>
    <w:p w:rsidR="00CD09CB" w:rsidRPr="00841504" w:rsidRDefault="00CD09CB" w:rsidP="00841504">
      <w:pPr>
        <w:pStyle w:val="Heading3"/>
        <w:numPr>
          <w:ilvl w:val="2"/>
          <w:numId w:val="2"/>
        </w:numPr>
        <w:rPr>
          <w:rFonts w:ascii="Verdana" w:hAnsi="Verdana"/>
          <w:b/>
          <w:color w:val="000000" w:themeColor="text1"/>
          <w:sz w:val="22"/>
          <w:szCs w:val="22"/>
        </w:rPr>
      </w:pPr>
      <w:bookmarkStart w:id="10" w:name="_Toc34035154"/>
      <w:r w:rsidRPr="00841504">
        <w:rPr>
          <w:rFonts w:ascii="Verdana" w:hAnsi="Verdana"/>
          <w:b/>
          <w:color w:val="000000" w:themeColor="text1"/>
          <w:sz w:val="22"/>
          <w:szCs w:val="22"/>
        </w:rPr>
        <w:lastRenderedPageBreak/>
        <w:t>Bildirim İzleme</w:t>
      </w:r>
      <w:bookmarkEnd w:id="10"/>
    </w:p>
    <w:p w:rsidR="00CD09CB" w:rsidRPr="00D15E94" w:rsidRDefault="00CD09CB" w:rsidP="00CD09CB">
      <w:pPr>
        <w:spacing w:line="360" w:lineRule="auto"/>
        <w:jc w:val="both"/>
        <w:rPr>
          <w:rFonts w:ascii="Verdana" w:hAnsi="Verdana"/>
          <w:sz w:val="20"/>
          <w:szCs w:val="20"/>
        </w:rPr>
      </w:pPr>
      <w:r w:rsidRPr="00D15E94">
        <w:rPr>
          <w:rFonts w:ascii="Verdana" w:hAnsi="Verdana"/>
          <w:sz w:val="20"/>
          <w:szCs w:val="20"/>
        </w:rPr>
        <w:t xml:space="preserve">“Günlük İşlem Raporu Dosya Yükleme” ekranı üzerinden XML formatında iletilen bildirimler, “Günlük İşlem Raporu Bildirim İzleme” ekranlarından 3 farklı yöntem ile sorgulanabilmektedir. “Günlük İşlem Raporu Bildirim İzleme” ekranı Platform ana menüsünde yer almaktadır. </w:t>
      </w:r>
    </w:p>
    <w:p w:rsidR="00CD09CB" w:rsidRPr="00D15E94" w:rsidRDefault="00CD09CB" w:rsidP="00CD09CB">
      <w:pPr>
        <w:spacing w:line="360" w:lineRule="auto"/>
        <w:jc w:val="both"/>
        <w:rPr>
          <w:rFonts w:ascii="Verdana" w:hAnsi="Verdana"/>
          <w:sz w:val="20"/>
          <w:szCs w:val="20"/>
        </w:rPr>
      </w:pPr>
      <w:r w:rsidRPr="00D15E94">
        <w:rPr>
          <w:rFonts w:ascii="Verdana" w:hAnsi="Verdana"/>
          <w:noProof/>
          <w:sz w:val="20"/>
          <w:szCs w:val="20"/>
          <w:lang w:val="en-US"/>
        </w:rPr>
        <mc:AlternateContent>
          <mc:Choice Requires="wps">
            <w:drawing>
              <wp:anchor distT="0" distB="0" distL="114300" distR="114300" simplePos="0" relativeHeight="251660288" behindDoc="0" locked="0" layoutInCell="1" allowOverlap="1" wp14:anchorId="15BDBFE4" wp14:editId="2B773E4F">
                <wp:simplePos x="0" y="0"/>
                <wp:positionH relativeFrom="leftMargin">
                  <wp:posOffset>3268639</wp:posOffset>
                </wp:positionH>
                <wp:positionV relativeFrom="paragraph">
                  <wp:posOffset>158854</wp:posOffset>
                </wp:positionV>
                <wp:extent cx="124640" cy="101922"/>
                <wp:effectExtent l="0" t="19050" r="46990" b="31750"/>
                <wp:wrapNone/>
                <wp:docPr id="4" name="Right Arrow 4"/>
                <wp:cNvGraphicFramePr/>
                <a:graphic xmlns:a="http://schemas.openxmlformats.org/drawingml/2006/main">
                  <a:graphicData uri="http://schemas.microsoft.com/office/word/2010/wordprocessingShape">
                    <wps:wsp>
                      <wps:cNvSpPr/>
                      <wps:spPr>
                        <a:xfrm>
                          <a:off x="0" y="0"/>
                          <a:ext cx="124640" cy="101922"/>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B028D" id="Right Arrow 4" o:spid="_x0000_s1026" type="#_x0000_t13" style="position:absolute;margin-left:257.35pt;margin-top:12.5pt;width:9.8pt;height:8.0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" adj="12769" fillcolor="black [3200]" strokecolor="black [1600]" strokeweight="1pt">
                <w10:wrap anchorx="margin"/>
              </v:shape>
            </w:pict>
          </mc:Fallback>
        </mc:AlternateContent>
      </w:r>
      <w:r w:rsidRPr="00D15E94">
        <w:rPr>
          <w:rFonts w:ascii="Verdana" w:hAnsi="Verdana"/>
          <w:noProof/>
          <w:sz w:val="20"/>
          <w:szCs w:val="20"/>
          <w:lang w:val="en-US"/>
        </w:rPr>
        <w:drawing>
          <wp:inline distT="0" distB="0" distL="0" distR="0" wp14:anchorId="189E242F" wp14:editId="05DEDD7E">
            <wp:extent cx="5752959" cy="4667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77565" cy="468721"/>
                    </a:xfrm>
                    <a:prstGeom prst="rect">
                      <a:avLst/>
                    </a:prstGeom>
                  </pic:spPr>
                </pic:pic>
              </a:graphicData>
            </a:graphic>
          </wp:inline>
        </w:drawing>
      </w:r>
    </w:p>
    <w:p w:rsidR="00CD09CB" w:rsidRPr="002F685C" w:rsidRDefault="00CD09CB" w:rsidP="002F685C">
      <w:pPr>
        <w:spacing w:line="360" w:lineRule="auto"/>
        <w:jc w:val="both"/>
        <w:rPr>
          <w:rFonts w:ascii="Verdana" w:hAnsi="Verdana"/>
          <w:sz w:val="20"/>
          <w:szCs w:val="20"/>
        </w:rPr>
      </w:pPr>
      <w:r w:rsidRPr="00D15E94">
        <w:rPr>
          <w:rFonts w:ascii="Verdana" w:hAnsi="Verdana"/>
          <w:sz w:val="20"/>
          <w:szCs w:val="20"/>
        </w:rPr>
        <w:t>Tüm bildirimlerin durum (onaylandı/hata aldı) kontrolünün yapılması önem arz etmekte olup, üç farklı sorgu yöntemi aşağıda detaylandırılmıştır. “Excel’e Aktar” butonu ile sorgu sonuçları toplu bir şekilde görüntülenebilmektedir.</w:t>
      </w:r>
    </w:p>
    <w:p w:rsidR="00CD09CB" w:rsidRPr="00841504" w:rsidRDefault="00CD09CB" w:rsidP="00841504">
      <w:pPr>
        <w:pStyle w:val="Heading3"/>
        <w:numPr>
          <w:ilvl w:val="2"/>
          <w:numId w:val="2"/>
        </w:numPr>
        <w:rPr>
          <w:rFonts w:ascii="Verdana" w:hAnsi="Verdana"/>
          <w:b/>
          <w:color w:val="000000" w:themeColor="text1"/>
          <w:sz w:val="22"/>
          <w:szCs w:val="22"/>
        </w:rPr>
      </w:pPr>
      <w:bookmarkStart w:id="11" w:name="_Toc34035155"/>
      <w:r w:rsidRPr="00841504">
        <w:rPr>
          <w:rFonts w:ascii="Verdana" w:hAnsi="Verdana"/>
          <w:b/>
          <w:color w:val="000000" w:themeColor="text1"/>
          <w:sz w:val="22"/>
          <w:szCs w:val="22"/>
        </w:rPr>
        <w:t>Bildirim Tarihi, Rapor Durumu</w:t>
      </w:r>
      <w:bookmarkEnd w:id="11"/>
    </w:p>
    <w:p w:rsidR="00CD09CB" w:rsidRPr="00D15E94" w:rsidRDefault="00CD09CB" w:rsidP="00CD09CB">
      <w:pPr>
        <w:spacing w:line="360" w:lineRule="auto"/>
        <w:jc w:val="both"/>
        <w:rPr>
          <w:rFonts w:ascii="Verdana" w:hAnsi="Verdana"/>
          <w:sz w:val="20"/>
          <w:szCs w:val="20"/>
        </w:rPr>
      </w:pPr>
      <w:r w:rsidRPr="00D15E94">
        <w:rPr>
          <w:rFonts w:ascii="Verdana" w:hAnsi="Verdana"/>
          <w:noProof/>
          <w:sz w:val="20"/>
          <w:szCs w:val="20"/>
          <w:lang w:val="en-US"/>
        </w:rPr>
        <w:drawing>
          <wp:inline distT="0" distB="0" distL="0" distR="0" wp14:anchorId="51E3EA03" wp14:editId="2F955A9E">
            <wp:extent cx="5760720" cy="17413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73124" cy="1745085"/>
                    </a:xfrm>
                    <a:prstGeom prst="rect">
                      <a:avLst/>
                    </a:prstGeom>
                  </pic:spPr>
                </pic:pic>
              </a:graphicData>
            </a:graphic>
          </wp:inline>
        </w:drawing>
      </w:r>
    </w:p>
    <w:p w:rsidR="00CD09CB" w:rsidRPr="000E5B94" w:rsidRDefault="00CD09CB" w:rsidP="00CD09CB">
      <w:pPr>
        <w:spacing w:line="360" w:lineRule="auto"/>
        <w:jc w:val="both"/>
        <w:rPr>
          <w:rFonts w:ascii="Verdana" w:hAnsi="Verdana"/>
          <w:b/>
          <w:sz w:val="20"/>
          <w:szCs w:val="20"/>
        </w:rPr>
      </w:pPr>
      <w:r w:rsidRPr="000E5B94">
        <w:rPr>
          <w:rFonts w:ascii="Verdana" w:hAnsi="Verdana"/>
          <w:b/>
          <w:sz w:val="20"/>
          <w:szCs w:val="20"/>
        </w:rPr>
        <w:t>Bildirim Tarihi: Dosya yüklemenin gerçekleştirildiği tarihtir.</w:t>
      </w:r>
    </w:p>
    <w:p w:rsidR="00A07124" w:rsidRPr="00D15E94" w:rsidRDefault="00CD09CB" w:rsidP="00CD09CB">
      <w:pPr>
        <w:spacing w:line="360" w:lineRule="auto"/>
        <w:jc w:val="both"/>
        <w:rPr>
          <w:rFonts w:ascii="Verdana" w:hAnsi="Verdana"/>
          <w:sz w:val="20"/>
          <w:szCs w:val="20"/>
        </w:rPr>
      </w:pPr>
      <w:r w:rsidRPr="00D15E94">
        <w:rPr>
          <w:rFonts w:ascii="Verdana" w:hAnsi="Verdana"/>
          <w:sz w:val="20"/>
          <w:szCs w:val="20"/>
        </w:rPr>
        <w:t>Rapor Durumu: “Tümü” ya da “Onaylanan Kayıtlar” seçeneğinden biri seçilmelidir. İlk seçenekte, ilgili tarih</w:t>
      </w:r>
      <w:r w:rsidR="00F63C52">
        <w:rPr>
          <w:rFonts w:ascii="Verdana" w:hAnsi="Verdana"/>
          <w:sz w:val="20"/>
          <w:szCs w:val="20"/>
        </w:rPr>
        <w:t>te yüklenen en son dosya içerisinde yer alan</w:t>
      </w:r>
      <w:r w:rsidRPr="00D15E94">
        <w:rPr>
          <w:rFonts w:ascii="Verdana" w:hAnsi="Verdana"/>
          <w:sz w:val="20"/>
          <w:szCs w:val="20"/>
        </w:rPr>
        <w:t xml:space="preserve"> </w:t>
      </w:r>
      <w:r w:rsidR="00F63C52">
        <w:rPr>
          <w:rFonts w:ascii="Verdana" w:hAnsi="Verdana"/>
          <w:sz w:val="20"/>
          <w:szCs w:val="20"/>
        </w:rPr>
        <w:t>“</w:t>
      </w:r>
      <w:r w:rsidRPr="00D15E94">
        <w:rPr>
          <w:rFonts w:ascii="Verdana" w:hAnsi="Verdana"/>
          <w:sz w:val="20"/>
          <w:szCs w:val="20"/>
        </w:rPr>
        <w:t>hata alan/onaylanan</w:t>
      </w:r>
      <w:r w:rsidR="00F63C52">
        <w:rPr>
          <w:rFonts w:ascii="Verdana" w:hAnsi="Verdana"/>
          <w:sz w:val="20"/>
          <w:szCs w:val="20"/>
        </w:rPr>
        <w:t>”</w:t>
      </w:r>
      <w:r w:rsidRPr="00D15E94">
        <w:rPr>
          <w:rFonts w:ascii="Verdana" w:hAnsi="Verdana"/>
          <w:sz w:val="20"/>
          <w:szCs w:val="20"/>
        </w:rPr>
        <w:t xml:space="preserve"> kayıtlar sorgu sonucu olarak gelirken; ikinci seçenekte</w:t>
      </w:r>
      <w:r w:rsidR="00F63C52">
        <w:rPr>
          <w:rFonts w:ascii="Verdana" w:hAnsi="Verdana"/>
          <w:sz w:val="20"/>
          <w:szCs w:val="20"/>
        </w:rPr>
        <w:t xml:space="preserve"> ise yüklenen son dosya içerisindeki</w:t>
      </w:r>
      <w:r w:rsidRPr="00D15E94">
        <w:rPr>
          <w:rFonts w:ascii="Verdana" w:hAnsi="Verdana"/>
          <w:sz w:val="20"/>
          <w:szCs w:val="20"/>
        </w:rPr>
        <w:t xml:space="preserve"> </w:t>
      </w:r>
      <w:r w:rsidR="00F63C52">
        <w:rPr>
          <w:rFonts w:ascii="Verdana" w:hAnsi="Verdana"/>
          <w:sz w:val="20"/>
          <w:szCs w:val="20"/>
        </w:rPr>
        <w:t>“</w:t>
      </w:r>
      <w:r w:rsidRPr="00D15E94">
        <w:rPr>
          <w:rFonts w:ascii="Verdana" w:hAnsi="Verdana"/>
          <w:sz w:val="20"/>
          <w:szCs w:val="20"/>
        </w:rPr>
        <w:t>onaylanan</w:t>
      </w:r>
      <w:r w:rsidR="00F63C52">
        <w:rPr>
          <w:rFonts w:ascii="Verdana" w:hAnsi="Verdana"/>
          <w:sz w:val="20"/>
          <w:szCs w:val="20"/>
        </w:rPr>
        <w:t>”</w:t>
      </w:r>
      <w:r w:rsidRPr="00D15E94">
        <w:rPr>
          <w:rFonts w:ascii="Verdana" w:hAnsi="Verdana"/>
          <w:sz w:val="20"/>
          <w:szCs w:val="20"/>
        </w:rPr>
        <w:t xml:space="preserve"> kayıtlar ekranda gösterilmektedir.</w:t>
      </w:r>
    </w:p>
    <w:p w:rsidR="00CD09CB" w:rsidRPr="00841504" w:rsidRDefault="00CD09CB" w:rsidP="00841504">
      <w:pPr>
        <w:pStyle w:val="Heading3"/>
        <w:numPr>
          <w:ilvl w:val="2"/>
          <w:numId w:val="2"/>
        </w:numPr>
        <w:rPr>
          <w:rFonts w:ascii="Verdana" w:hAnsi="Verdana"/>
          <w:b/>
          <w:color w:val="000000" w:themeColor="text1"/>
          <w:sz w:val="22"/>
          <w:szCs w:val="22"/>
        </w:rPr>
      </w:pPr>
      <w:bookmarkStart w:id="12" w:name="_Toc34035156"/>
      <w:r w:rsidRPr="00841504">
        <w:rPr>
          <w:rFonts w:ascii="Verdana" w:hAnsi="Verdana"/>
          <w:b/>
          <w:color w:val="000000" w:themeColor="text1"/>
          <w:sz w:val="22"/>
          <w:szCs w:val="22"/>
        </w:rPr>
        <w:t>Bildirimin Aksiyon Referansı</w:t>
      </w:r>
      <w:bookmarkEnd w:id="12"/>
    </w:p>
    <w:p w:rsidR="00CD09CB" w:rsidRPr="00D15E94" w:rsidRDefault="00CD09CB" w:rsidP="00CD09CB">
      <w:pPr>
        <w:spacing w:line="360" w:lineRule="auto"/>
        <w:jc w:val="both"/>
        <w:rPr>
          <w:rFonts w:ascii="Verdana" w:hAnsi="Verdana"/>
          <w:sz w:val="20"/>
          <w:szCs w:val="20"/>
        </w:rPr>
      </w:pPr>
      <w:r w:rsidRPr="00D15E94">
        <w:rPr>
          <w:rFonts w:ascii="Verdana" w:hAnsi="Verdana"/>
          <w:noProof/>
          <w:sz w:val="20"/>
          <w:szCs w:val="20"/>
          <w:lang w:val="en-US"/>
        </w:rPr>
        <w:drawing>
          <wp:inline distT="0" distB="0" distL="0" distR="0" wp14:anchorId="0FC23DF6" wp14:editId="29CFC2B0">
            <wp:extent cx="5760720" cy="15823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80492" cy="1587741"/>
                    </a:xfrm>
                    <a:prstGeom prst="rect">
                      <a:avLst/>
                    </a:prstGeom>
                  </pic:spPr>
                </pic:pic>
              </a:graphicData>
            </a:graphic>
          </wp:inline>
        </w:drawing>
      </w:r>
    </w:p>
    <w:p w:rsidR="007C1F41" w:rsidRDefault="00CD09CB" w:rsidP="00CD09CB">
      <w:pPr>
        <w:spacing w:line="360" w:lineRule="auto"/>
        <w:jc w:val="both"/>
        <w:rPr>
          <w:rFonts w:ascii="Verdana" w:hAnsi="Verdana"/>
          <w:sz w:val="20"/>
          <w:szCs w:val="20"/>
        </w:rPr>
      </w:pPr>
      <w:r w:rsidRPr="00D15E94">
        <w:rPr>
          <w:rFonts w:ascii="Verdana" w:hAnsi="Verdana"/>
          <w:sz w:val="20"/>
          <w:szCs w:val="20"/>
        </w:rPr>
        <w:t xml:space="preserve">XML içerisinde “senderMessageRef” tagi ile gönderilen değerdir. Bildirimin Aksiyon Referansında tekillik kontrolü bulunmamaktadır, birden fazla bildirime aynı referans numarası verilebilmektedir. </w:t>
      </w:r>
      <w:r w:rsidR="000E5B94">
        <w:rPr>
          <w:rFonts w:ascii="Verdana" w:hAnsi="Verdana"/>
          <w:sz w:val="20"/>
          <w:szCs w:val="20"/>
        </w:rPr>
        <w:t>S</w:t>
      </w:r>
      <w:r w:rsidRPr="00D15E94">
        <w:rPr>
          <w:rFonts w:ascii="Verdana" w:hAnsi="Verdana"/>
          <w:sz w:val="20"/>
          <w:szCs w:val="20"/>
        </w:rPr>
        <w:t xml:space="preserve">özleşme bazında tekil bir referans numarasının verilmesi </w:t>
      </w:r>
      <w:r w:rsidR="00C46AFE">
        <w:rPr>
          <w:rFonts w:ascii="Verdana" w:hAnsi="Verdana"/>
          <w:sz w:val="20"/>
          <w:szCs w:val="20"/>
        </w:rPr>
        <w:lastRenderedPageBreak/>
        <w:t>sözleşmelerin Platform üzerinden</w:t>
      </w:r>
      <w:r w:rsidR="00C46AFE" w:rsidRPr="00D15E94">
        <w:rPr>
          <w:rFonts w:ascii="Verdana" w:hAnsi="Verdana"/>
          <w:sz w:val="20"/>
          <w:szCs w:val="20"/>
        </w:rPr>
        <w:t xml:space="preserve"> </w:t>
      </w:r>
      <w:r w:rsidRPr="00D15E94">
        <w:rPr>
          <w:rFonts w:ascii="Verdana" w:hAnsi="Verdana"/>
          <w:sz w:val="20"/>
          <w:szCs w:val="20"/>
        </w:rPr>
        <w:t>daha rahat takip edilebilmesi açısından önem arz etmektedir.</w:t>
      </w:r>
    </w:p>
    <w:p w:rsidR="00694F0A" w:rsidRPr="00D15E94" w:rsidRDefault="00694F0A" w:rsidP="00CD09CB">
      <w:pPr>
        <w:spacing w:line="360" w:lineRule="auto"/>
        <w:jc w:val="both"/>
        <w:rPr>
          <w:rFonts w:ascii="Verdana" w:hAnsi="Verdana"/>
          <w:sz w:val="20"/>
          <w:szCs w:val="20"/>
        </w:rPr>
      </w:pPr>
    </w:p>
    <w:p w:rsidR="00CD09CB" w:rsidRPr="00841504" w:rsidRDefault="00CD09CB" w:rsidP="00841504">
      <w:pPr>
        <w:pStyle w:val="Heading3"/>
        <w:numPr>
          <w:ilvl w:val="2"/>
          <w:numId w:val="2"/>
        </w:numPr>
        <w:rPr>
          <w:rFonts w:ascii="Verdana" w:hAnsi="Verdana"/>
          <w:b/>
          <w:color w:val="000000" w:themeColor="text1"/>
          <w:sz w:val="22"/>
          <w:szCs w:val="22"/>
        </w:rPr>
      </w:pPr>
      <w:bookmarkStart w:id="13" w:name="_Toc34035157"/>
      <w:r w:rsidRPr="00841504">
        <w:rPr>
          <w:rFonts w:ascii="Verdana" w:hAnsi="Verdana"/>
          <w:b/>
          <w:color w:val="000000" w:themeColor="text1"/>
          <w:sz w:val="22"/>
          <w:szCs w:val="22"/>
        </w:rPr>
        <w:t>Gönderen Dosya Referansı</w:t>
      </w:r>
      <w:bookmarkEnd w:id="13"/>
    </w:p>
    <w:p w:rsidR="00CD09CB" w:rsidRPr="00D15E94" w:rsidRDefault="00CD09CB" w:rsidP="00CD09CB">
      <w:pPr>
        <w:spacing w:line="360" w:lineRule="auto"/>
        <w:jc w:val="both"/>
        <w:rPr>
          <w:rFonts w:ascii="Verdana" w:hAnsi="Verdana"/>
          <w:sz w:val="20"/>
          <w:szCs w:val="20"/>
        </w:rPr>
      </w:pPr>
      <w:r w:rsidRPr="00D15E94">
        <w:rPr>
          <w:rFonts w:ascii="Verdana" w:hAnsi="Verdana"/>
          <w:noProof/>
          <w:sz w:val="20"/>
          <w:szCs w:val="20"/>
          <w:lang w:val="en-US"/>
        </w:rPr>
        <w:drawing>
          <wp:inline distT="0" distB="0" distL="0" distR="0" wp14:anchorId="226C95E2" wp14:editId="3ABEBE91">
            <wp:extent cx="5760258" cy="1645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6494" cy="1656274"/>
                    </a:xfrm>
                    <a:prstGeom prst="rect">
                      <a:avLst/>
                    </a:prstGeom>
                  </pic:spPr>
                </pic:pic>
              </a:graphicData>
            </a:graphic>
          </wp:inline>
        </w:drawing>
      </w:r>
    </w:p>
    <w:p w:rsidR="00CD09CB" w:rsidRPr="00D15E94" w:rsidRDefault="00CD09CB" w:rsidP="00CD09CB">
      <w:pPr>
        <w:spacing w:line="360" w:lineRule="auto"/>
        <w:jc w:val="both"/>
        <w:rPr>
          <w:rFonts w:ascii="Verdana" w:hAnsi="Verdana"/>
          <w:sz w:val="20"/>
          <w:szCs w:val="20"/>
        </w:rPr>
      </w:pPr>
      <w:r w:rsidRPr="00D15E94">
        <w:rPr>
          <w:rFonts w:ascii="Verdana" w:hAnsi="Verdana"/>
          <w:sz w:val="20"/>
          <w:szCs w:val="20"/>
        </w:rPr>
        <w:t>XML dosyası içerisinde tüm bildirimleri görüntülemek için kullanılır. Her bildirim dosyası başlığında bulunan “senderReference” bilgisi gönderen üye bazında tek olmalıdır.</w:t>
      </w:r>
      <w:r w:rsidR="00C46AFE">
        <w:rPr>
          <w:rFonts w:ascii="Verdana" w:hAnsi="Verdana"/>
          <w:sz w:val="20"/>
          <w:szCs w:val="20"/>
        </w:rPr>
        <w:t xml:space="preserve"> </w:t>
      </w:r>
      <w:r w:rsidR="004D6D32">
        <w:rPr>
          <w:rFonts w:ascii="Verdana" w:hAnsi="Verdana"/>
          <w:sz w:val="20"/>
          <w:szCs w:val="20"/>
        </w:rPr>
        <w:t>Sadece son yüklenen dosya sorgu sonucu ekranda gösterilmektedir.</w:t>
      </w:r>
    </w:p>
    <w:p w:rsidR="007E70CA" w:rsidRPr="00841504" w:rsidRDefault="00CD09CB" w:rsidP="00841504">
      <w:pPr>
        <w:pStyle w:val="Heading3"/>
        <w:numPr>
          <w:ilvl w:val="2"/>
          <w:numId w:val="2"/>
        </w:numPr>
        <w:rPr>
          <w:rFonts w:ascii="Verdana" w:hAnsi="Verdana"/>
          <w:b/>
          <w:color w:val="000000" w:themeColor="text1"/>
          <w:sz w:val="22"/>
          <w:szCs w:val="22"/>
        </w:rPr>
      </w:pPr>
      <w:bookmarkStart w:id="14" w:name="_Toc34035158"/>
      <w:r w:rsidRPr="00841504">
        <w:rPr>
          <w:rFonts w:ascii="Verdana" w:hAnsi="Verdana"/>
          <w:b/>
          <w:color w:val="000000" w:themeColor="text1"/>
          <w:sz w:val="22"/>
          <w:szCs w:val="22"/>
        </w:rPr>
        <w:t>Diğer Husu</w:t>
      </w:r>
      <w:r w:rsidR="000E5B94">
        <w:rPr>
          <w:rFonts w:ascii="Verdana" w:hAnsi="Verdana"/>
          <w:b/>
          <w:color w:val="000000" w:themeColor="text1"/>
          <w:sz w:val="22"/>
          <w:szCs w:val="22"/>
        </w:rPr>
        <w:t>s</w:t>
      </w:r>
      <w:r w:rsidRPr="00841504">
        <w:rPr>
          <w:rFonts w:ascii="Verdana" w:hAnsi="Verdana"/>
          <w:b/>
          <w:color w:val="000000" w:themeColor="text1"/>
          <w:sz w:val="22"/>
          <w:szCs w:val="22"/>
        </w:rPr>
        <w:t>lar</w:t>
      </w:r>
      <w:bookmarkEnd w:id="14"/>
    </w:p>
    <w:p w:rsidR="007E70CA" w:rsidRPr="00D15E94" w:rsidRDefault="007E70CA" w:rsidP="007E70CA">
      <w:pPr>
        <w:spacing w:line="360" w:lineRule="auto"/>
        <w:jc w:val="both"/>
        <w:rPr>
          <w:rFonts w:ascii="Verdana" w:hAnsi="Verdana"/>
          <w:b/>
          <w:sz w:val="20"/>
          <w:szCs w:val="20"/>
        </w:rPr>
      </w:pPr>
    </w:p>
    <w:p w:rsidR="00CD09CB" w:rsidRPr="00D15E94" w:rsidRDefault="00CD09CB" w:rsidP="00CD09CB">
      <w:pPr>
        <w:pStyle w:val="ListParagraph"/>
        <w:numPr>
          <w:ilvl w:val="0"/>
          <w:numId w:val="6"/>
        </w:numPr>
        <w:spacing w:line="360" w:lineRule="auto"/>
        <w:jc w:val="both"/>
        <w:rPr>
          <w:rFonts w:ascii="Verdana" w:hAnsi="Verdana"/>
          <w:sz w:val="20"/>
          <w:szCs w:val="20"/>
        </w:rPr>
      </w:pPr>
      <w:r w:rsidRPr="00D15E94">
        <w:rPr>
          <w:rFonts w:ascii="Verdana" w:hAnsi="Verdana"/>
          <w:sz w:val="20"/>
          <w:szCs w:val="20"/>
        </w:rPr>
        <w:t>Bildirim saati</w:t>
      </w:r>
    </w:p>
    <w:p w:rsidR="00CD09CB" w:rsidRPr="00D15E94" w:rsidRDefault="00CD09CB" w:rsidP="00CD09CB">
      <w:pPr>
        <w:spacing w:line="360" w:lineRule="auto"/>
        <w:jc w:val="both"/>
        <w:rPr>
          <w:rFonts w:ascii="Verdana" w:hAnsi="Verdana"/>
          <w:sz w:val="20"/>
          <w:szCs w:val="20"/>
        </w:rPr>
      </w:pPr>
      <w:r w:rsidRPr="00D15E94">
        <w:rPr>
          <w:rFonts w:ascii="Verdana" w:hAnsi="Verdana"/>
          <w:sz w:val="20"/>
          <w:szCs w:val="20"/>
        </w:rPr>
        <w:t>Günlük işlem raporuna konu olan işlemlerin gün içerisinde 18:00’</w:t>
      </w:r>
      <w:r w:rsidR="00A51D2D">
        <w:rPr>
          <w:rFonts w:ascii="Verdana" w:hAnsi="Verdana"/>
          <w:sz w:val="20"/>
          <w:szCs w:val="20"/>
        </w:rPr>
        <w:t>e</w:t>
      </w:r>
      <w:r w:rsidRPr="00D15E94">
        <w:rPr>
          <w:rFonts w:ascii="Verdana" w:hAnsi="Verdana"/>
          <w:sz w:val="20"/>
          <w:szCs w:val="20"/>
        </w:rPr>
        <w:t xml:space="preserve"> kadar Platform’a iletilmesi esastır. Düzeltme işlemleri T+1 sabah saat 10:00’a kadar yapılabilecek olup, “Yeni Bildirim”in düzeltilen değerle</w:t>
      </w:r>
      <w:r w:rsidR="00ED0DD1">
        <w:rPr>
          <w:rFonts w:ascii="Verdana" w:hAnsi="Verdana"/>
          <w:sz w:val="20"/>
          <w:szCs w:val="20"/>
        </w:rPr>
        <w:t>rle</w:t>
      </w:r>
      <w:r w:rsidRPr="00D15E94">
        <w:rPr>
          <w:rFonts w:ascii="Verdana" w:hAnsi="Verdana"/>
          <w:sz w:val="20"/>
          <w:szCs w:val="20"/>
        </w:rPr>
        <w:t xml:space="preserve"> tekrar yapılması gerekmektedir. </w:t>
      </w:r>
      <w:r w:rsidR="000E5B94">
        <w:rPr>
          <w:rFonts w:ascii="Verdana" w:hAnsi="Verdana"/>
          <w:sz w:val="20"/>
          <w:szCs w:val="20"/>
        </w:rPr>
        <w:t xml:space="preserve">T+1 günü </w:t>
      </w:r>
      <w:r w:rsidRPr="00D15E94">
        <w:rPr>
          <w:rFonts w:ascii="Verdana" w:hAnsi="Verdana"/>
          <w:sz w:val="20"/>
          <w:szCs w:val="20"/>
        </w:rPr>
        <w:t>Sabah 10:00’dan sonra yapılan bildirim ise sadece T gününe ait olabilecektir.</w:t>
      </w:r>
    </w:p>
    <w:p w:rsidR="00CD09CB" w:rsidRPr="00D15E94" w:rsidRDefault="00CD09CB" w:rsidP="00CD09CB">
      <w:pPr>
        <w:pStyle w:val="ListParagraph"/>
        <w:numPr>
          <w:ilvl w:val="0"/>
          <w:numId w:val="6"/>
        </w:numPr>
        <w:spacing w:line="360" w:lineRule="auto"/>
        <w:jc w:val="both"/>
        <w:rPr>
          <w:rFonts w:ascii="Verdana" w:hAnsi="Verdana"/>
          <w:sz w:val="20"/>
          <w:szCs w:val="20"/>
        </w:rPr>
      </w:pPr>
      <w:r w:rsidRPr="00D15E94">
        <w:rPr>
          <w:rFonts w:ascii="Verdana" w:hAnsi="Verdana"/>
          <w:sz w:val="20"/>
          <w:szCs w:val="20"/>
        </w:rPr>
        <w:t>Tarih bilgileri</w:t>
      </w:r>
    </w:p>
    <w:p w:rsidR="00CD09CB" w:rsidRPr="00D15E94" w:rsidRDefault="00CD09CB" w:rsidP="00CD09CB">
      <w:pPr>
        <w:spacing w:line="360" w:lineRule="auto"/>
        <w:jc w:val="both"/>
        <w:rPr>
          <w:rFonts w:ascii="Verdana" w:hAnsi="Verdana"/>
          <w:sz w:val="20"/>
          <w:szCs w:val="20"/>
        </w:rPr>
      </w:pPr>
      <w:r w:rsidRPr="00D15E94">
        <w:rPr>
          <w:rFonts w:ascii="Verdana" w:hAnsi="Verdana"/>
          <w:sz w:val="20"/>
          <w:szCs w:val="20"/>
        </w:rPr>
        <w:t xml:space="preserve">Önceki güne ait </w:t>
      </w:r>
      <w:r w:rsidR="00ED0DD1">
        <w:rPr>
          <w:rFonts w:ascii="Verdana" w:hAnsi="Verdana"/>
          <w:sz w:val="20"/>
          <w:szCs w:val="20"/>
        </w:rPr>
        <w:t>bildirimlerde</w:t>
      </w:r>
      <w:r w:rsidRPr="00D15E94">
        <w:rPr>
          <w:rFonts w:ascii="Verdana" w:hAnsi="Verdana"/>
          <w:sz w:val="20"/>
          <w:szCs w:val="20"/>
        </w:rPr>
        <w:t xml:space="preserve"> Raporlamanın Gerçekleştirildiği Tarih (eligibilityDate) alanı T-1 olmalıdır. Bunun haricinde gün içerisindeki</w:t>
      </w:r>
      <w:r w:rsidR="003A5BC3">
        <w:rPr>
          <w:rFonts w:ascii="Verdana" w:hAnsi="Verdana"/>
          <w:sz w:val="20"/>
          <w:szCs w:val="20"/>
        </w:rPr>
        <w:t xml:space="preserve"> (saat 10:00’dan sonraki) </w:t>
      </w:r>
      <w:r w:rsidRPr="00D15E94">
        <w:rPr>
          <w:rFonts w:ascii="Verdana" w:hAnsi="Verdana"/>
          <w:sz w:val="20"/>
          <w:szCs w:val="20"/>
        </w:rPr>
        <w:t xml:space="preserve">bildirimlerde T günü baz alınmalıdır. </w:t>
      </w:r>
    </w:p>
    <w:p w:rsidR="00CD09CB" w:rsidRPr="00D15E94" w:rsidRDefault="00CD09CB" w:rsidP="00CD09CB">
      <w:pPr>
        <w:pStyle w:val="ListParagraph"/>
        <w:numPr>
          <w:ilvl w:val="0"/>
          <w:numId w:val="6"/>
        </w:numPr>
        <w:spacing w:line="360" w:lineRule="auto"/>
        <w:jc w:val="both"/>
        <w:rPr>
          <w:rFonts w:ascii="Verdana" w:hAnsi="Verdana"/>
          <w:sz w:val="20"/>
          <w:szCs w:val="20"/>
        </w:rPr>
      </w:pPr>
      <w:r w:rsidRPr="00D15E94">
        <w:rPr>
          <w:rFonts w:ascii="Verdana" w:hAnsi="Verdana"/>
          <w:sz w:val="20"/>
          <w:szCs w:val="20"/>
        </w:rPr>
        <w:t>Sözleşmelerin tekilliği</w:t>
      </w:r>
    </w:p>
    <w:p w:rsidR="00A07124" w:rsidRDefault="00CD09CB" w:rsidP="00CD09CB">
      <w:pPr>
        <w:spacing w:line="360" w:lineRule="auto"/>
        <w:jc w:val="both"/>
        <w:rPr>
          <w:rFonts w:ascii="Verdana" w:hAnsi="Verdana"/>
          <w:sz w:val="20"/>
          <w:szCs w:val="20"/>
        </w:rPr>
      </w:pPr>
      <w:r w:rsidRPr="00D15E94">
        <w:rPr>
          <w:rFonts w:ascii="Verdana" w:hAnsi="Verdana"/>
          <w:sz w:val="20"/>
          <w:szCs w:val="20"/>
        </w:rPr>
        <w:t xml:space="preserve">Bildirimlerin tekilliği; counterpartyID, otherCounterpartyID ve tradeID üçlü kriteri üzerinden aynı gün içerisinde sağlanmaktadır. </w:t>
      </w:r>
      <w:r w:rsidR="00932E45">
        <w:rPr>
          <w:rFonts w:ascii="Verdana" w:hAnsi="Verdana"/>
          <w:sz w:val="20"/>
          <w:szCs w:val="20"/>
        </w:rPr>
        <w:t xml:space="preserve"> Aynı dosya içerisinde aynı üçlü kriterde mükerrer kayıt olmamalıdır.</w:t>
      </w:r>
    </w:p>
    <w:p w:rsidR="006778CA" w:rsidRDefault="006778CA" w:rsidP="00CD09CB">
      <w:pPr>
        <w:spacing w:line="360" w:lineRule="auto"/>
        <w:jc w:val="both"/>
        <w:rPr>
          <w:rFonts w:ascii="Verdana" w:hAnsi="Verdana"/>
          <w:sz w:val="20"/>
          <w:szCs w:val="20"/>
        </w:rPr>
      </w:pPr>
    </w:p>
    <w:p w:rsidR="006778CA" w:rsidRDefault="006778CA" w:rsidP="00CD09CB">
      <w:pPr>
        <w:spacing w:line="360" w:lineRule="auto"/>
        <w:jc w:val="both"/>
        <w:rPr>
          <w:rFonts w:ascii="Verdana" w:hAnsi="Verdana"/>
          <w:sz w:val="20"/>
          <w:szCs w:val="20"/>
        </w:rPr>
      </w:pPr>
    </w:p>
    <w:p w:rsidR="006778CA" w:rsidRDefault="006778CA" w:rsidP="00CD09CB">
      <w:pPr>
        <w:spacing w:line="360" w:lineRule="auto"/>
        <w:jc w:val="both"/>
        <w:rPr>
          <w:rFonts w:ascii="Verdana" w:hAnsi="Verdana"/>
          <w:sz w:val="20"/>
          <w:szCs w:val="20"/>
        </w:rPr>
      </w:pPr>
    </w:p>
    <w:p w:rsidR="00DD2ED4" w:rsidRPr="009953A1" w:rsidRDefault="00142790" w:rsidP="00841504">
      <w:pPr>
        <w:pStyle w:val="Heading2"/>
        <w:numPr>
          <w:ilvl w:val="1"/>
          <w:numId w:val="2"/>
        </w:numPr>
        <w:spacing w:line="360" w:lineRule="auto"/>
        <w:jc w:val="both"/>
        <w:rPr>
          <w:rFonts w:ascii="Verdana" w:hAnsi="Verdana" w:cs="Times New Roman"/>
          <w:b/>
          <w:color w:val="auto"/>
          <w:sz w:val="22"/>
          <w:szCs w:val="20"/>
        </w:rPr>
      </w:pPr>
      <w:bookmarkStart w:id="15" w:name="_Toc34035159"/>
      <w:r w:rsidRPr="009953A1">
        <w:rPr>
          <w:rFonts w:ascii="Verdana" w:hAnsi="Verdana" w:cs="Times New Roman"/>
          <w:b/>
          <w:color w:val="auto"/>
          <w:sz w:val="22"/>
          <w:szCs w:val="20"/>
        </w:rPr>
        <w:lastRenderedPageBreak/>
        <w:t>KURALLAR</w:t>
      </w:r>
      <w:bookmarkEnd w:id="15"/>
    </w:p>
    <w:p w:rsidR="00DD2ED4" w:rsidRPr="00D15E94" w:rsidRDefault="00DD2ED4" w:rsidP="00DD2ED4">
      <w:pPr>
        <w:spacing w:line="360" w:lineRule="auto"/>
        <w:jc w:val="both"/>
        <w:rPr>
          <w:rFonts w:ascii="Verdana" w:hAnsi="Verdana" w:cs="Calibri"/>
          <w:sz w:val="20"/>
          <w:szCs w:val="20"/>
        </w:rPr>
      </w:pPr>
      <w:r w:rsidRPr="00D15E94">
        <w:rPr>
          <w:rFonts w:ascii="Verdana" w:hAnsi="Verdana" w:cs="Calibri"/>
          <w:sz w:val="20"/>
          <w:szCs w:val="20"/>
        </w:rPr>
        <w:t>Günlük İşlem Raporunda yer alan tüm alanlara ilişkin</w:t>
      </w:r>
      <w:r w:rsidR="00841504">
        <w:rPr>
          <w:rFonts w:ascii="Verdana" w:hAnsi="Verdana" w:cs="Calibri"/>
          <w:sz w:val="20"/>
          <w:szCs w:val="20"/>
        </w:rPr>
        <w:t xml:space="preserve"> kurallar, Dosya Formatları dokü</w:t>
      </w:r>
      <w:r w:rsidRPr="00D15E94">
        <w:rPr>
          <w:rFonts w:ascii="Verdana" w:hAnsi="Verdana" w:cs="Calibri"/>
          <w:sz w:val="20"/>
          <w:szCs w:val="20"/>
        </w:rPr>
        <w:t xml:space="preserve">manında detaylandırılmıştır. </w:t>
      </w:r>
      <w:r w:rsidR="000E5B94">
        <w:rPr>
          <w:rFonts w:ascii="Verdana" w:hAnsi="Verdana" w:cs="Calibri"/>
          <w:sz w:val="20"/>
          <w:szCs w:val="20"/>
        </w:rPr>
        <w:t>“</w:t>
      </w:r>
      <w:r w:rsidRPr="00D15E94">
        <w:rPr>
          <w:rFonts w:ascii="Verdana" w:hAnsi="Verdana" w:cs="Calibri"/>
          <w:sz w:val="20"/>
          <w:szCs w:val="20"/>
        </w:rPr>
        <w:t xml:space="preserve">Para </w:t>
      </w:r>
      <w:r w:rsidR="000E5B94">
        <w:rPr>
          <w:rFonts w:ascii="Verdana" w:hAnsi="Verdana" w:cs="Calibri"/>
          <w:sz w:val="20"/>
          <w:szCs w:val="20"/>
        </w:rPr>
        <w:t>B</w:t>
      </w:r>
      <w:r w:rsidRPr="00D15E94">
        <w:rPr>
          <w:rFonts w:ascii="Verdana" w:hAnsi="Verdana" w:cs="Calibri"/>
          <w:sz w:val="20"/>
          <w:szCs w:val="20"/>
        </w:rPr>
        <w:t xml:space="preserve">irimine </w:t>
      </w:r>
      <w:r w:rsidR="000E5B94">
        <w:rPr>
          <w:rFonts w:ascii="Verdana" w:hAnsi="Verdana" w:cs="Calibri"/>
          <w:sz w:val="20"/>
          <w:szCs w:val="20"/>
        </w:rPr>
        <w:t>D</w:t>
      </w:r>
      <w:r w:rsidRPr="00D15E94">
        <w:rPr>
          <w:rFonts w:ascii="Verdana" w:hAnsi="Verdana" w:cs="Calibri"/>
          <w:sz w:val="20"/>
          <w:szCs w:val="20"/>
        </w:rPr>
        <w:t xml:space="preserve">ayalı </w:t>
      </w:r>
      <w:r w:rsidR="000E5B94">
        <w:rPr>
          <w:rFonts w:ascii="Verdana" w:hAnsi="Verdana" w:cs="Calibri"/>
          <w:sz w:val="20"/>
          <w:szCs w:val="20"/>
        </w:rPr>
        <w:t>S</w:t>
      </w:r>
      <w:r w:rsidRPr="00D15E94">
        <w:rPr>
          <w:rFonts w:ascii="Verdana" w:hAnsi="Verdana" w:cs="Calibri"/>
          <w:sz w:val="20"/>
          <w:szCs w:val="20"/>
        </w:rPr>
        <w:t>wap</w:t>
      </w:r>
      <w:r w:rsidR="000E5B94">
        <w:rPr>
          <w:rFonts w:ascii="Verdana" w:hAnsi="Verdana" w:cs="Calibri"/>
          <w:sz w:val="20"/>
          <w:szCs w:val="20"/>
        </w:rPr>
        <w:t>”</w:t>
      </w:r>
      <w:r w:rsidRPr="00D15E94">
        <w:rPr>
          <w:rFonts w:ascii="Verdana" w:hAnsi="Verdana" w:cs="Calibri"/>
          <w:sz w:val="20"/>
          <w:szCs w:val="20"/>
        </w:rPr>
        <w:t xml:space="preserve"> ve </w:t>
      </w:r>
      <w:r w:rsidR="000E5B94">
        <w:rPr>
          <w:rFonts w:ascii="Verdana" w:hAnsi="Verdana" w:cs="Calibri"/>
          <w:sz w:val="20"/>
          <w:szCs w:val="20"/>
        </w:rPr>
        <w:t>“F</w:t>
      </w:r>
      <w:r w:rsidRPr="00D15E94">
        <w:rPr>
          <w:rFonts w:ascii="Verdana" w:hAnsi="Verdana" w:cs="Calibri"/>
          <w:sz w:val="20"/>
          <w:szCs w:val="20"/>
        </w:rPr>
        <w:t>orward</w:t>
      </w:r>
      <w:r w:rsidR="000E5B94">
        <w:rPr>
          <w:rFonts w:ascii="Verdana" w:hAnsi="Verdana" w:cs="Calibri"/>
          <w:sz w:val="20"/>
          <w:szCs w:val="20"/>
        </w:rPr>
        <w:t>”</w:t>
      </w:r>
      <w:r w:rsidRPr="00D15E94">
        <w:rPr>
          <w:rFonts w:ascii="Verdana" w:hAnsi="Verdana" w:cs="Calibri"/>
          <w:sz w:val="20"/>
          <w:szCs w:val="20"/>
        </w:rPr>
        <w:t xml:space="preserve"> sözleşmeleri ile </w:t>
      </w:r>
      <w:r w:rsidR="000E5B94">
        <w:rPr>
          <w:rFonts w:ascii="Verdana" w:hAnsi="Verdana" w:cs="Calibri"/>
          <w:sz w:val="20"/>
          <w:szCs w:val="20"/>
        </w:rPr>
        <w:t>“Ç</w:t>
      </w:r>
      <w:r w:rsidRPr="00D15E94">
        <w:rPr>
          <w:rFonts w:ascii="Verdana" w:hAnsi="Verdana" w:cs="Calibri"/>
          <w:sz w:val="20"/>
          <w:szCs w:val="20"/>
        </w:rPr>
        <w:t xml:space="preserve">apraz </w:t>
      </w:r>
      <w:r w:rsidR="000E5B94">
        <w:rPr>
          <w:rFonts w:ascii="Verdana" w:hAnsi="Verdana" w:cs="Calibri"/>
          <w:sz w:val="20"/>
          <w:szCs w:val="20"/>
        </w:rPr>
        <w:t>P</w:t>
      </w:r>
      <w:r w:rsidRPr="00D15E94">
        <w:rPr>
          <w:rFonts w:ascii="Verdana" w:hAnsi="Verdana" w:cs="Calibri"/>
          <w:sz w:val="20"/>
          <w:szCs w:val="20"/>
        </w:rPr>
        <w:t xml:space="preserve">ara </w:t>
      </w:r>
      <w:r w:rsidR="000E5B94">
        <w:rPr>
          <w:rFonts w:ascii="Verdana" w:hAnsi="Verdana" w:cs="Calibri"/>
          <w:sz w:val="20"/>
          <w:szCs w:val="20"/>
        </w:rPr>
        <w:t>S</w:t>
      </w:r>
      <w:r w:rsidRPr="00D15E94">
        <w:rPr>
          <w:rFonts w:ascii="Verdana" w:hAnsi="Verdana" w:cs="Calibri"/>
          <w:sz w:val="20"/>
          <w:szCs w:val="20"/>
        </w:rPr>
        <w:t>wap</w:t>
      </w:r>
      <w:r w:rsidR="000E5B94">
        <w:rPr>
          <w:rFonts w:ascii="Verdana" w:hAnsi="Verdana" w:cs="Calibri"/>
          <w:sz w:val="20"/>
          <w:szCs w:val="20"/>
        </w:rPr>
        <w:t>”</w:t>
      </w:r>
      <w:r w:rsidRPr="00D15E94">
        <w:rPr>
          <w:rFonts w:ascii="Verdana" w:hAnsi="Verdana" w:cs="Calibri"/>
          <w:sz w:val="20"/>
          <w:szCs w:val="20"/>
        </w:rPr>
        <w:t xml:space="preserve"> sözleşmelerine ilişkin </w:t>
      </w:r>
      <w:hyperlink r:id="rId15" w:history="1">
        <w:r w:rsidRPr="00D15E94">
          <w:rPr>
            <w:rStyle w:val="Hyperlink"/>
            <w:rFonts w:ascii="Verdana" w:hAnsi="Verdana" w:cs="Calibri"/>
            <w:sz w:val="20"/>
            <w:szCs w:val="20"/>
          </w:rPr>
          <w:t>1577 Sayılı duyuru</w:t>
        </w:r>
      </w:hyperlink>
      <w:r w:rsidR="000E5B94">
        <w:rPr>
          <w:rFonts w:ascii="Verdana" w:hAnsi="Verdana" w:cs="Calibri"/>
          <w:sz w:val="20"/>
          <w:szCs w:val="20"/>
        </w:rPr>
        <w:t xml:space="preserve"> ile</w:t>
      </w:r>
      <w:r w:rsidRPr="00D15E94">
        <w:rPr>
          <w:rFonts w:ascii="Verdana" w:hAnsi="Verdana" w:cs="Calibri"/>
          <w:sz w:val="20"/>
          <w:szCs w:val="20"/>
        </w:rPr>
        <w:t xml:space="preserve"> </w:t>
      </w:r>
      <w:r w:rsidR="001E1F96" w:rsidRPr="00D15E94">
        <w:rPr>
          <w:rFonts w:ascii="Verdana" w:hAnsi="Verdana" w:cs="Calibri"/>
          <w:sz w:val="20"/>
          <w:szCs w:val="20"/>
        </w:rPr>
        <w:t>getirilen kurallar</w:t>
      </w:r>
      <w:r w:rsidRPr="00D15E94">
        <w:rPr>
          <w:rFonts w:ascii="Verdana" w:hAnsi="Verdana" w:cs="Calibri"/>
          <w:sz w:val="20"/>
          <w:szCs w:val="20"/>
        </w:rPr>
        <w:t xml:space="preserve"> aşağıdaki tabloda ayrıca özetlenmiştir.</w:t>
      </w:r>
    </w:p>
    <w:p w:rsidR="00DD2ED4" w:rsidRPr="00D15E94" w:rsidRDefault="00DD2ED4" w:rsidP="00DD2ED4">
      <w:pPr>
        <w:spacing w:line="360" w:lineRule="auto"/>
        <w:jc w:val="both"/>
        <w:rPr>
          <w:rFonts w:ascii="Verdana" w:hAnsi="Verdana" w:cs="Calibri"/>
          <w:sz w:val="20"/>
          <w:szCs w:val="20"/>
        </w:rPr>
      </w:pPr>
    </w:p>
    <w:p w:rsidR="00DD2ED4" w:rsidRPr="00D15E94" w:rsidRDefault="00DD2ED4" w:rsidP="00DD2ED4">
      <w:pPr>
        <w:spacing w:line="360" w:lineRule="auto"/>
        <w:jc w:val="both"/>
        <w:rPr>
          <w:rFonts w:ascii="Verdana" w:hAnsi="Verdana" w:cs="Calibri"/>
          <w:sz w:val="20"/>
          <w:szCs w:val="20"/>
        </w:rPr>
      </w:pPr>
      <w:r w:rsidRPr="00D15E94">
        <w:rPr>
          <w:rFonts w:ascii="Verdana" w:hAnsi="Verdana" w:cs="Calibri"/>
          <w:b/>
          <w:sz w:val="20"/>
          <w:szCs w:val="20"/>
        </w:rPr>
        <w:t>Örnek1:</w:t>
      </w:r>
      <w:r w:rsidRPr="00D15E94">
        <w:rPr>
          <w:rFonts w:ascii="Verdana" w:hAnsi="Verdana" w:cs="Calibri"/>
          <w:sz w:val="20"/>
          <w:szCs w:val="20"/>
        </w:rPr>
        <w:t xml:space="preserve"> Vadede USD/TRY = 6,15 kur üzerinden 1.000.000 USD alınacağına ilişkin bir swap sözleşmesi gerçekleştirilmektedir.</w:t>
      </w:r>
    </w:p>
    <w:p w:rsidR="00DD2ED4" w:rsidRPr="00D15E94" w:rsidRDefault="00DD2ED4" w:rsidP="00DD2ED4">
      <w:pPr>
        <w:spacing w:line="360" w:lineRule="auto"/>
        <w:jc w:val="both"/>
        <w:rPr>
          <w:rFonts w:ascii="Verdana" w:hAnsi="Verdana" w:cs="Calibri"/>
          <w:sz w:val="20"/>
          <w:szCs w:val="20"/>
        </w:rPr>
      </w:pPr>
      <w:r w:rsidRPr="00D15E94">
        <w:rPr>
          <w:rFonts w:ascii="Verdana" w:hAnsi="Verdana" w:cs="Calibri"/>
          <w:sz w:val="20"/>
          <w:szCs w:val="20"/>
        </w:rPr>
        <w:t>Para Birimi Çifti 1 = ‘</w:t>
      </w:r>
      <w:r w:rsidRPr="00D15E94">
        <w:rPr>
          <w:rFonts w:ascii="Verdana" w:hAnsi="Verdana" w:cs="Calibri"/>
          <w:b/>
          <w:sz w:val="20"/>
          <w:szCs w:val="20"/>
        </w:rPr>
        <w:t>TRY’</w:t>
      </w:r>
    </w:p>
    <w:p w:rsidR="00DD2ED4" w:rsidRPr="00D15E94" w:rsidRDefault="00DD2ED4" w:rsidP="00DD2ED4">
      <w:pPr>
        <w:spacing w:line="360" w:lineRule="auto"/>
        <w:jc w:val="both"/>
        <w:rPr>
          <w:rFonts w:ascii="Verdana" w:hAnsi="Verdana" w:cs="Calibri"/>
          <w:sz w:val="20"/>
          <w:szCs w:val="20"/>
        </w:rPr>
      </w:pPr>
      <w:r w:rsidRPr="00D15E94">
        <w:rPr>
          <w:rFonts w:ascii="Verdana" w:hAnsi="Verdana" w:cs="Calibri"/>
          <w:sz w:val="20"/>
          <w:szCs w:val="20"/>
        </w:rPr>
        <w:t>Para Birimi Çifti 2 = ‘</w:t>
      </w:r>
      <w:r w:rsidRPr="00D15E94">
        <w:rPr>
          <w:rFonts w:ascii="Verdana" w:hAnsi="Verdana" w:cs="Calibri"/>
          <w:b/>
          <w:sz w:val="20"/>
          <w:szCs w:val="20"/>
        </w:rPr>
        <w:t>USD’</w:t>
      </w:r>
    </w:p>
    <w:p w:rsidR="00DD2ED4" w:rsidRPr="00D15E94" w:rsidRDefault="00DD2ED4" w:rsidP="00DD2ED4">
      <w:pPr>
        <w:spacing w:line="360" w:lineRule="auto"/>
        <w:jc w:val="both"/>
        <w:rPr>
          <w:rFonts w:ascii="Verdana" w:hAnsi="Verdana" w:cs="Calibri"/>
          <w:sz w:val="20"/>
          <w:szCs w:val="20"/>
        </w:rPr>
      </w:pPr>
      <w:r w:rsidRPr="00D15E94">
        <w:rPr>
          <w:rFonts w:ascii="Verdana" w:hAnsi="Verdana" w:cs="Calibri"/>
          <w:sz w:val="20"/>
          <w:szCs w:val="20"/>
        </w:rPr>
        <w:t>Sözleşme Tarafının Alıcı veya Satıcı olma durumu = ‘</w:t>
      </w:r>
      <w:r w:rsidRPr="00D15E94">
        <w:rPr>
          <w:rFonts w:ascii="Verdana" w:hAnsi="Verdana" w:cs="Calibri"/>
          <w:b/>
          <w:sz w:val="20"/>
          <w:szCs w:val="20"/>
        </w:rPr>
        <w:t>Satıcı’</w:t>
      </w:r>
      <w:r w:rsidRPr="00D15E94">
        <w:rPr>
          <w:rFonts w:ascii="Verdana" w:hAnsi="Verdana" w:cs="Calibri"/>
          <w:sz w:val="20"/>
          <w:szCs w:val="20"/>
        </w:rPr>
        <w:t xml:space="preserve"> – Vadede TRY satılıp, USD alınmaktadır.</w:t>
      </w:r>
    </w:p>
    <w:p w:rsidR="00DD2ED4" w:rsidRPr="00D15E94" w:rsidRDefault="00DD2ED4" w:rsidP="00DD2ED4">
      <w:pPr>
        <w:spacing w:line="360" w:lineRule="auto"/>
        <w:jc w:val="both"/>
        <w:rPr>
          <w:rFonts w:ascii="Verdana" w:hAnsi="Verdana" w:cs="Calibri"/>
          <w:sz w:val="20"/>
          <w:szCs w:val="20"/>
        </w:rPr>
      </w:pPr>
      <w:r w:rsidRPr="00D15E94">
        <w:rPr>
          <w:rFonts w:ascii="Verdana" w:hAnsi="Verdana" w:cs="Calibri"/>
          <w:sz w:val="20"/>
          <w:szCs w:val="20"/>
        </w:rPr>
        <w:t>Sözleşmenin Gerçek Para Birimi = ‘</w:t>
      </w:r>
      <w:r w:rsidRPr="00D15E94">
        <w:rPr>
          <w:rFonts w:ascii="Verdana" w:hAnsi="Verdana" w:cs="Calibri"/>
          <w:b/>
          <w:sz w:val="20"/>
          <w:szCs w:val="20"/>
        </w:rPr>
        <w:t>TRY’</w:t>
      </w:r>
      <w:r w:rsidRPr="00D15E94">
        <w:rPr>
          <w:rFonts w:ascii="Verdana" w:hAnsi="Verdana" w:cs="Calibri"/>
          <w:sz w:val="20"/>
          <w:szCs w:val="20"/>
        </w:rPr>
        <w:t xml:space="preserve"> – Vadede yükümlü olunan para birimi</w:t>
      </w:r>
    </w:p>
    <w:p w:rsidR="00DD2ED4" w:rsidRPr="00D15E94" w:rsidRDefault="00DD2ED4" w:rsidP="00DD2ED4">
      <w:pPr>
        <w:spacing w:line="360" w:lineRule="auto"/>
        <w:jc w:val="both"/>
        <w:rPr>
          <w:rFonts w:ascii="Verdana" w:hAnsi="Verdana" w:cs="Calibri"/>
          <w:b/>
          <w:sz w:val="20"/>
          <w:szCs w:val="20"/>
        </w:rPr>
      </w:pPr>
      <w:r w:rsidRPr="00D15E94">
        <w:rPr>
          <w:rFonts w:ascii="Verdana" w:hAnsi="Verdana" w:cs="Calibri"/>
          <w:sz w:val="20"/>
          <w:szCs w:val="20"/>
        </w:rPr>
        <w:t xml:space="preserve">Sözleşmenin Gerçek Para Tutarı = </w:t>
      </w:r>
      <w:r w:rsidRPr="00D15E94">
        <w:rPr>
          <w:rFonts w:ascii="Verdana" w:hAnsi="Verdana" w:cs="Calibri"/>
          <w:b/>
          <w:sz w:val="20"/>
          <w:szCs w:val="20"/>
        </w:rPr>
        <w:t>‘1.000.000 * 6,15’</w:t>
      </w:r>
    </w:p>
    <w:p w:rsidR="00DD2ED4" w:rsidRPr="00D15E94" w:rsidRDefault="00DD2ED4" w:rsidP="00DD2ED4">
      <w:pPr>
        <w:spacing w:line="360" w:lineRule="auto"/>
        <w:jc w:val="both"/>
        <w:rPr>
          <w:rFonts w:ascii="Verdana" w:hAnsi="Verdana" w:cs="Calibri"/>
          <w:sz w:val="20"/>
          <w:szCs w:val="20"/>
        </w:rPr>
      </w:pPr>
      <w:r w:rsidRPr="00D15E94">
        <w:rPr>
          <w:rFonts w:ascii="Verdana" w:hAnsi="Verdana" w:cs="Calibri"/>
          <w:sz w:val="20"/>
          <w:szCs w:val="20"/>
        </w:rPr>
        <w:t>Döviz Kuru 1 = ‘</w:t>
      </w:r>
      <w:r w:rsidRPr="00D15E94">
        <w:rPr>
          <w:rFonts w:ascii="Verdana" w:hAnsi="Verdana" w:cs="Calibri"/>
          <w:b/>
          <w:sz w:val="20"/>
          <w:szCs w:val="20"/>
        </w:rPr>
        <w:t>Spot kur’</w:t>
      </w:r>
    </w:p>
    <w:p w:rsidR="00DD2ED4" w:rsidRPr="00D15E94" w:rsidRDefault="00DD2ED4" w:rsidP="00DD2ED4">
      <w:pPr>
        <w:spacing w:line="360" w:lineRule="auto"/>
        <w:jc w:val="both"/>
        <w:rPr>
          <w:rFonts w:ascii="Verdana" w:hAnsi="Verdana" w:cs="Calibri"/>
          <w:b/>
          <w:sz w:val="20"/>
          <w:szCs w:val="20"/>
        </w:rPr>
      </w:pPr>
      <w:r w:rsidRPr="00D15E94">
        <w:rPr>
          <w:rFonts w:ascii="Verdana" w:hAnsi="Verdana" w:cs="Calibri"/>
          <w:sz w:val="20"/>
          <w:szCs w:val="20"/>
        </w:rPr>
        <w:t xml:space="preserve">Forward Döviz Kuru = </w:t>
      </w:r>
      <w:r w:rsidRPr="00D15E94">
        <w:rPr>
          <w:rFonts w:ascii="Verdana" w:hAnsi="Verdana" w:cs="Calibri"/>
          <w:b/>
          <w:sz w:val="20"/>
          <w:szCs w:val="20"/>
        </w:rPr>
        <w:t>‘6,15’</w:t>
      </w:r>
    </w:p>
    <w:p w:rsidR="00DD2ED4" w:rsidRPr="00D15E94" w:rsidRDefault="00DD2ED4" w:rsidP="00DD2ED4">
      <w:pPr>
        <w:spacing w:line="360" w:lineRule="auto"/>
        <w:jc w:val="both"/>
        <w:rPr>
          <w:rFonts w:ascii="Verdana" w:hAnsi="Verdana" w:cs="Calibri"/>
          <w:sz w:val="20"/>
          <w:szCs w:val="20"/>
        </w:rPr>
      </w:pPr>
      <w:r w:rsidRPr="00D15E94">
        <w:rPr>
          <w:rFonts w:ascii="Verdana" w:hAnsi="Verdana" w:cs="Calibri"/>
          <w:b/>
          <w:sz w:val="20"/>
          <w:szCs w:val="20"/>
        </w:rPr>
        <w:t xml:space="preserve">Örnek2: </w:t>
      </w:r>
      <w:r w:rsidRPr="00D15E94">
        <w:rPr>
          <w:rFonts w:ascii="Verdana" w:hAnsi="Verdana" w:cs="Calibri"/>
          <w:sz w:val="20"/>
          <w:szCs w:val="20"/>
        </w:rPr>
        <w:t>Vadede EUR/TRY = 6,70 kur üzerinden 1.000.000 EUR satılacağına ilişkin bir swap sözleşmesi gerçekleştirilmektedir.</w:t>
      </w:r>
    </w:p>
    <w:p w:rsidR="00DD2ED4" w:rsidRPr="00D15E94" w:rsidRDefault="00DD2ED4" w:rsidP="00DD2ED4">
      <w:pPr>
        <w:spacing w:line="360" w:lineRule="auto"/>
        <w:jc w:val="both"/>
        <w:rPr>
          <w:rFonts w:ascii="Verdana" w:hAnsi="Verdana" w:cs="Calibri"/>
          <w:sz w:val="20"/>
          <w:szCs w:val="20"/>
        </w:rPr>
      </w:pPr>
      <w:r w:rsidRPr="00D15E94">
        <w:rPr>
          <w:rFonts w:ascii="Verdana" w:hAnsi="Verdana" w:cs="Calibri"/>
          <w:sz w:val="20"/>
          <w:szCs w:val="20"/>
        </w:rPr>
        <w:t>Para Birimi Çifti 1 = ‘</w:t>
      </w:r>
      <w:r w:rsidRPr="00D15E94">
        <w:rPr>
          <w:rFonts w:ascii="Verdana" w:hAnsi="Verdana" w:cs="Calibri"/>
          <w:b/>
          <w:sz w:val="20"/>
          <w:szCs w:val="20"/>
        </w:rPr>
        <w:t>EUR’</w:t>
      </w:r>
    </w:p>
    <w:p w:rsidR="00DD2ED4" w:rsidRPr="00D15E94" w:rsidRDefault="00DD2ED4" w:rsidP="00DD2ED4">
      <w:pPr>
        <w:spacing w:line="360" w:lineRule="auto"/>
        <w:jc w:val="both"/>
        <w:rPr>
          <w:rFonts w:ascii="Verdana" w:hAnsi="Verdana" w:cs="Calibri"/>
          <w:sz w:val="20"/>
          <w:szCs w:val="20"/>
        </w:rPr>
      </w:pPr>
      <w:r w:rsidRPr="00D15E94">
        <w:rPr>
          <w:rFonts w:ascii="Verdana" w:hAnsi="Verdana" w:cs="Calibri"/>
          <w:sz w:val="20"/>
          <w:szCs w:val="20"/>
        </w:rPr>
        <w:t>Para Birimi Çifti 2 = ‘</w:t>
      </w:r>
      <w:r w:rsidRPr="00D15E94">
        <w:rPr>
          <w:rFonts w:ascii="Verdana" w:hAnsi="Verdana" w:cs="Calibri"/>
          <w:b/>
          <w:sz w:val="20"/>
          <w:szCs w:val="20"/>
        </w:rPr>
        <w:t>TRY’</w:t>
      </w:r>
    </w:p>
    <w:p w:rsidR="00DD2ED4" w:rsidRPr="00D15E94" w:rsidRDefault="00DD2ED4" w:rsidP="00DD2ED4">
      <w:pPr>
        <w:spacing w:line="360" w:lineRule="auto"/>
        <w:jc w:val="both"/>
        <w:rPr>
          <w:rFonts w:ascii="Verdana" w:hAnsi="Verdana" w:cs="Calibri"/>
          <w:sz w:val="20"/>
          <w:szCs w:val="20"/>
        </w:rPr>
      </w:pPr>
      <w:r w:rsidRPr="00D15E94">
        <w:rPr>
          <w:rFonts w:ascii="Verdana" w:hAnsi="Verdana" w:cs="Calibri"/>
          <w:sz w:val="20"/>
          <w:szCs w:val="20"/>
        </w:rPr>
        <w:t>Sözleşme Tarafının Alıcı veya Satıcı olma durumu = ‘</w:t>
      </w:r>
      <w:r w:rsidRPr="00D15E94">
        <w:rPr>
          <w:rFonts w:ascii="Verdana" w:hAnsi="Verdana" w:cs="Calibri"/>
          <w:b/>
          <w:sz w:val="20"/>
          <w:szCs w:val="20"/>
        </w:rPr>
        <w:t>Satıcı’</w:t>
      </w:r>
      <w:r w:rsidRPr="00D15E94">
        <w:rPr>
          <w:rFonts w:ascii="Verdana" w:hAnsi="Verdana" w:cs="Calibri"/>
          <w:sz w:val="20"/>
          <w:szCs w:val="20"/>
        </w:rPr>
        <w:t xml:space="preserve"> – Vadede EUR satılıp, TRY alınmaktadır.</w:t>
      </w:r>
    </w:p>
    <w:p w:rsidR="00DD2ED4" w:rsidRPr="00D15E94" w:rsidRDefault="00DD2ED4" w:rsidP="00DD2ED4">
      <w:pPr>
        <w:spacing w:line="360" w:lineRule="auto"/>
        <w:jc w:val="both"/>
        <w:rPr>
          <w:rFonts w:ascii="Verdana" w:hAnsi="Verdana" w:cs="Calibri"/>
          <w:sz w:val="20"/>
          <w:szCs w:val="20"/>
        </w:rPr>
      </w:pPr>
      <w:r w:rsidRPr="00D15E94">
        <w:rPr>
          <w:rFonts w:ascii="Verdana" w:hAnsi="Verdana" w:cs="Calibri"/>
          <w:sz w:val="20"/>
          <w:szCs w:val="20"/>
        </w:rPr>
        <w:t>Sözleşmenin Gerçek Para Birimi = ‘</w:t>
      </w:r>
      <w:r w:rsidRPr="00D15E94">
        <w:rPr>
          <w:rFonts w:ascii="Verdana" w:hAnsi="Verdana" w:cs="Calibri"/>
          <w:b/>
          <w:sz w:val="20"/>
          <w:szCs w:val="20"/>
        </w:rPr>
        <w:t>EUR’</w:t>
      </w:r>
      <w:r w:rsidRPr="00D15E94">
        <w:rPr>
          <w:rFonts w:ascii="Verdana" w:hAnsi="Verdana" w:cs="Calibri"/>
          <w:sz w:val="20"/>
          <w:szCs w:val="20"/>
        </w:rPr>
        <w:t xml:space="preserve"> – Vadede yükümlü olunan para birimi</w:t>
      </w:r>
    </w:p>
    <w:p w:rsidR="00DD2ED4" w:rsidRPr="00D15E94" w:rsidRDefault="00DD2ED4" w:rsidP="00DD2ED4">
      <w:pPr>
        <w:spacing w:line="360" w:lineRule="auto"/>
        <w:jc w:val="both"/>
        <w:rPr>
          <w:rFonts w:ascii="Verdana" w:hAnsi="Verdana" w:cs="Calibri"/>
          <w:sz w:val="20"/>
          <w:szCs w:val="20"/>
        </w:rPr>
      </w:pPr>
      <w:r w:rsidRPr="00D15E94">
        <w:rPr>
          <w:rFonts w:ascii="Verdana" w:hAnsi="Verdana" w:cs="Calibri"/>
          <w:sz w:val="20"/>
          <w:szCs w:val="20"/>
        </w:rPr>
        <w:t xml:space="preserve">Sözleşmenin Gerçek Para Tutarı = </w:t>
      </w:r>
      <w:r w:rsidRPr="00D15E94">
        <w:rPr>
          <w:rFonts w:ascii="Verdana" w:hAnsi="Verdana" w:cs="Calibri"/>
          <w:b/>
          <w:sz w:val="20"/>
          <w:szCs w:val="20"/>
        </w:rPr>
        <w:t>‘1.000.000’</w:t>
      </w:r>
    </w:p>
    <w:p w:rsidR="00DD2ED4" w:rsidRPr="00D15E94" w:rsidRDefault="00DD2ED4" w:rsidP="00DD2ED4">
      <w:pPr>
        <w:spacing w:line="360" w:lineRule="auto"/>
        <w:jc w:val="both"/>
        <w:rPr>
          <w:rFonts w:ascii="Verdana" w:hAnsi="Verdana" w:cs="Calibri"/>
          <w:sz w:val="20"/>
          <w:szCs w:val="20"/>
        </w:rPr>
      </w:pPr>
      <w:r w:rsidRPr="00D15E94">
        <w:rPr>
          <w:rFonts w:ascii="Verdana" w:hAnsi="Verdana" w:cs="Calibri"/>
          <w:sz w:val="20"/>
          <w:szCs w:val="20"/>
        </w:rPr>
        <w:t xml:space="preserve">Döviz Kuru 1 = </w:t>
      </w:r>
      <w:r w:rsidRPr="00D15E94">
        <w:rPr>
          <w:rFonts w:ascii="Verdana" w:hAnsi="Verdana" w:cs="Calibri"/>
          <w:b/>
          <w:sz w:val="20"/>
          <w:szCs w:val="20"/>
        </w:rPr>
        <w:t>‘Spot kur’</w:t>
      </w:r>
    </w:p>
    <w:p w:rsidR="009A6F40" w:rsidRPr="00D15E94" w:rsidRDefault="00DD2ED4" w:rsidP="00B53D87">
      <w:pPr>
        <w:spacing w:line="360" w:lineRule="auto"/>
        <w:jc w:val="both"/>
        <w:rPr>
          <w:rFonts w:ascii="Verdana" w:hAnsi="Verdana" w:cs="Calibri"/>
          <w:sz w:val="20"/>
          <w:szCs w:val="20"/>
        </w:rPr>
      </w:pPr>
      <w:r w:rsidRPr="00D15E94">
        <w:rPr>
          <w:rFonts w:ascii="Verdana" w:hAnsi="Verdana" w:cs="Calibri"/>
          <w:sz w:val="20"/>
          <w:szCs w:val="20"/>
        </w:rPr>
        <w:t xml:space="preserve">Forward Döviz Kuru = </w:t>
      </w:r>
      <w:r w:rsidRPr="00D15E94">
        <w:rPr>
          <w:rFonts w:ascii="Verdana" w:hAnsi="Verdana" w:cs="Calibri"/>
          <w:b/>
          <w:sz w:val="20"/>
          <w:szCs w:val="20"/>
        </w:rPr>
        <w:t>‘6,70’</w:t>
      </w:r>
    </w:p>
    <w:p w:rsidR="00930A49" w:rsidRPr="00D15E94" w:rsidRDefault="00930A49" w:rsidP="00B53D87">
      <w:pPr>
        <w:spacing w:line="360" w:lineRule="auto"/>
        <w:jc w:val="both"/>
        <w:rPr>
          <w:rFonts w:ascii="Verdana" w:hAnsi="Verdana" w:cs="Calibri"/>
          <w:sz w:val="20"/>
          <w:szCs w:val="20"/>
        </w:rPr>
        <w:sectPr w:rsidR="00930A49" w:rsidRPr="00D15E94">
          <w:footerReference w:type="default" r:id="rId16"/>
          <w:pgSz w:w="11906" w:h="16838"/>
          <w:pgMar w:top="1417" w:right="1417" w:bottom="1417" w:left="1417" w:header="708" w:footer="708" w:gutter="0"/>
          <w:cols w:space="708"/>
          <w:docGrid w:linePitch="360"/>
        </w:sectPr>
      </w:pPr>
    </w:p>
    <w:tbl>
      <w:tblPr>
        <w:tblpPr w:leftFromText="141" w:rightFromText="141" w:vertAnchor="page" w:horzAnchor="margin" w:tblpXSpec="center" w:tblpY="586"/>
        <w:tblW w:w="16446" w:type="dxa"/>
        <w:tblCellMar>
          <w:left w:w="70" w:type="dxa"/>
          <w:right w:w="70" w:type="dxa"/>
        </w:tblCellMar>
        <w:tblLook w:val="04A0" w:firstRow="1" w:lastRow="0" w:firstColumn="1" w:lastColumn="0" w:noHBand="0" w:noVBand="1"/>
      </w:tblPr>
      <w:tblGrid>
        <w:gridCol w:w="2908"/>
        <w:gridCol w:w="2602"/>
        <w:gridCol w:w="5267"/>
        <w:gridCol w:w="5669"/>
      </w:tblGrid>
      <w:tr w:rsidR="001E1F96" w:rsidRPr="007B1480" w:rsidTr="0090725A">
        <w:trPr>
          <w:trHeight w:val="354"/>
        </w:trPr>
        <w:tc>
          <w:tcPr>
            <w:tcW w:w="2908" w:type="dxa"/>
            <w:tcBorders>
              <w:top w:val="single" w:sz="8" w:space="0" w:color="auto"/>
              <w:left w:val="single" w:sz="8" w:space="0" w:color="auto"/>
              <w:bottom w:val="single" w:sz="4" w:space="0" w:color="auto"/>
              <w:right w:val="single" w:sz="4" w:space="0" w:color="auto"/>
            </w:tcBorders>
            <w:shd w:val="clear" w:color="000000" w:fill="C00000"/>
            <w:vAlign w:val="center"/>
            <w:hideMark/>
          </w:tcPr>
          <w:p w:rsidR="001E1F96" w:rsidRPr="007B1480" w:rsidRDefault="001E1F96" w:rsidP="0090725A">
            <w:pPr>
              <w:spacing w:after="0" w:line="240" w:lineRule="auto"/>
              <w:jc w:val="center"/>
              <w:rPr>
                <w:rFonts w:ascii="Verdana" w:eastAsia="Times New Roman" w:hAnsi="Verdana" w:cs="Calibri"/>
                <w:b/>
                <w:bCs/>
                <w:color w:val="FFFFFF"/>
                <w:sz w:val="18"/>
                <w:szCs w:val="20"/>
                <w:lang w:eastAsia="tr-TR"/>
              </w:rPr>
            </w:pPr>
            <w:r w:rsidRPr="007B1480">
              <w:rPr>
                <w:rFonts w:ascii="Verdana" w:eastAsia="Times New Roman" w:hAnsi="Verdana" w:cs="Calibri"/>
                <w:b/>
                <w:bCs/>
                <w:color w:val="FFFFFF"/>
                <w:sz w:val="18"/>
                <w:szCs w:val="20"/>
                <w:lang w:eastAsia="tr-TR"/>
              </w:rPr>
              <w:lastRenderedPageBreak/>
              <w:t>Tag Name</w:t>
            </w:r>
          </w:p>
        </w:tc>
        <w:tc>
          <w:tcPr>
            <w:tcW w:w="2602" w:type="dxa"/>
            <w:tcBorders>
              <w:top w:val="single" w:sz="8" w:space="0" w:color="auto"/>
              <w:left w:val="single" w:sz="4" w:space="0" w:color="auto"/>
              <w:bottom w:val="single" w:sz="4" w:space="0" w:color="auto"/>
              <w:right w:val="single" w:sz="4" w:space="0" w:color="auto"/>
            </w:tcBorders>
            <w:shd w:val="clear" w:color="000000" w:fill="C00000"/>
            <w:vAlign w:val="center"/>
            <w:hideMark/>
          </w:tcPr>
          <w:p w:rsidR="001E1F96" w:rsidRPr="007B1480" w:rsidRDefault="001E1F96" w:rsidP="0090725A">
            <w:pPr>
              <w:spacing w:after="0" w:line="240" w:lineRule="auto"/>
              <w:jc w:val="center"/>
              <w:rPr>
                <w:rFonts w:ascii="Verdana" w:eastAsia="Times New Roman" w:hAnsi="Verdana" w:cs="Calibri"/>
                <w:b/>
                <w:bCs/>
                <w:color w:val="FFFFFF"/>
                <w:sz w:val="18"/>
                <w:szCs w:val="20"/>
                <w:lang w:eastAsia="tr-TR"/>
              </w:rPr>
            </w:pPr>
            <w:r w:rsidRPr="007B1480">
              <w:rPr>
                <w:rFonts w:ascii="Verdana" w:eastAsia="Times New Roman" w:hAnsi="Verdana" w:cs="Calibri"/>
                <w:b/>
                <w:bCs/>
                <w:color w:val="FFFFFF"/>
                <w:sz w:val="18"/>
                <w:szCs w:val="20"/>
                <w:lang w:eastAsia="tr-TR"/>
              </w:rPr>
              <w:t>Alan İsmi</w:t>
            </w:r>
          </w:p>
        </w:tc>
        <w:tc>
          <w:tcPr>
            <w:tcW w:w="5267" w:type="dxa"/>
            <w:tcBorders>
              <w:top w:val="single" w:sz="8" w:space="0" w:color="auto"/>
              <w:left w:val="nil"/>
              <w:bottom w:val="single" w:sz="4" w:space="0" w:color="auto"/>
              <w:right w:val="single" w:sz="4" w:space="0" w:color="auto"/>
            </w:tcBorders>
            <w:shd w:val="clear" w:color="000000" w:fill="C00000"/>
            <w:vAlign w:val="center"/>
            <w:hideMark/>
          </w:tcPr>
          <w:p w:rsidR="001E1F96" w:rsidRPr="007B1480" w:rsidRDefault="001E1F96" w:rsidP="0090725A">
            <w:pPr>
              <w:spacing w:after="0" w:line="240" w:lineRule="auto"/>
              <w:jc w:val="center"/>
              <w:rPr>
                <w:rFonts w:ascii="Verdana" w:eastAsia="Times New Roman" w:hAnsi="Verdana" w:cs="Calibri"/>
                <w:b/>
                <w:bCs/>
                <w:color w:val="FFFFFF"/>
                <w:sz w:val="18"/>
                <w:szCs w:val="20"/>
                <w:lang w:eastAsia="tr-TR"/>
              </w:rPr>
            </w:pPr>
            <w:r w:rsidRPr="007B1480">
              <w:rPr>
                <w:rFonts w:ascii="Verdana" w:eastAsia="Times New Roman" w:hAnsi="Verdana" w:cs="Calibri"/>
                <w:b/>
                <w:bCs/>
                <w:color w:val="FFFFFF"/>
                <w:sz w:val="18"/>
                <w:szCs w:val="20"/>
                <w:lang w:eastAsia="tr-TR"/>
              </w:rPr>
              <w:t>Kural Açıklama</w:t>
            </w:r>
          </w:p>
        </w:tc>
        <w:tc>
          <w:tcPr>
            <w:tcW w:w="5669" w:type="dxa"/>
            <w:tcBorders>
              <w:top w:val="single" w:sz="8" w:space="0" w:color="auto"/>
              <w:left w:val="nil"/>
              <w:bottom w:val="single" w:sz="4" w:space="0" w:color="auto"/>
              <w:right w:val="single" w:sz="8" w:space="0" w:color="auto"/>
            </w:tcBorders>
            <w:shd w:val="clear" w:color="000000" w:fill="C00000"/>
            <w:vAlign w:val="center"/>
            <w:hideMark/>
          </w:tcPr>
          <w:p w:rsidR="001E1F96" w:rsidRPr="007B1480" w:rsidRDefault="001E1F96" w:rsidP="0090725A">
            <w:pPr>
              <w:spacing w:after="0" w:line="240" w:lineRule="auto"/>
              <w:jc w:val="center"/>
              <w:rPr>
                <w:rFonts w:ascii="Verdana" w:eastAsia="Times New Roman" w:hAnsi="Verdana" w:cs="Calibri"/>
                <w:b/>
                <w:bCs/>
                <w:color w:val="FFFFFF"/>
                <w:sz w:val="18"/>
                <w:szCs w:val="20"/>
                <w:lang w:eastAsia="tr-TR"/>
              </w:rPr>
            </w:pPr>
            <w:r w:rsidRPr="007B1480">
              <w:rPr>
                <w:rFonts w:ascii="Verdana" w:eastAsia="Times New Roman" w:hAnsi="Verdana" w:cs="Calibri"/>
                <w:b/>
                <w:bCs/>
                <w:color w:val="FFFFFF"/>
                <w:sz w:val="18"/>
                <w:szCs w:val="20"/>
                <w:lang w:eastAsia="tr-TR"/>
              </w:rPr>
              <w:t>Hata Açıklaması</w:t>
            </w:r>
          </w:p>
        </w:tc>
      </w:tr>
      <w:tr w:rsidR="001E1F96" w:rsidRPr="007B1480" w:rsidTr="0090725A">
        <w:trPr>
          <w:trHeight w:val="750"/>
        </w:trPr>
        <w:tc>
          <w:tcPr>
            <w:tcW w:w="290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E1F96" w:rsidRPr="007B1480" w:rsidRDefault="001E1F96" w:rsidP="0090725A">
            <w:pPr>
              <w:spacing w:after="0" w:line="240" w:lineRule="auto"/>
              <w:rPr>
                <w:rFonts w:ascii="Verdana" w:eastAsia="Times New Roman" w:hAnsi="Verdana" w:cs="Calibri"/>
                <w:b/>
                <w:bCs/>
                <w:color w:val="000000"/>
                <w:sz w:val="18"/>
                <w:szCs w:val="20"/>
                <w:lang w:eastAsia="tr-TR"/>
              </w:rPr>
            </w:pPr>
            <w:r w:rsidRPr="007B1480">
              <w:rPr>
                <w:rFonts w:ascii="Verdana" w:eastAsia="Times New Roman" w:hAnsi="Verdana" w:cs="Calibri"/>
                <w:b/>
                <w:bCs/>
                <w:color w:val="000000"/>
                <w:sz w:val="18"/>
                <w:szCs w:val="20"/>
                <w:lang w:eastAsia="tr-TR"/>
              </w:rPr>
              <w:t>exchangeRateBasis1</w:t>
            </w:r>
          </w:p>
        </w:tc>
        <w:tc>
          <w:tcPr>
            <w:tcW w:w="2602" w:type="dxa"/>
            <w:tcBorders>
              <w:top w:val="nil"/>
              <w:left w:val="nil"/>
              <w:bottom w:val="single" w:sz="4" w:space="0" w:color="auto"/>
              <w:right w:val="single" w:sz="4" w:space="0" w:color="auto"/>
            </w:tcBorders>
            <w:shd w:val="clear" w:color="auto" w:fill="auto"/>
            <w:vAlign w:val="center"/>
            <w:hideMark/>
          </w:tcPr>
          <w:p w:rsidR="001E1F96" w:rsidRPr="007B1480" w:rsidRDefault="001E1F96" w:rsidP="0090725A">
            <w:pPr>
              <w:spacing w:after="0" w:line="240" w:lineRule="auto"/>
              <w:rPr>
                <w:rFonts w:ascii="Verdana" w:eastAsia="Times New Roman" w:hAnsi="Verdana" w:cs="Calibri"/>
                <w:sz w:val="18"/>
                <w:szCs w:val="20"/>
                <w:lang w:eastAsia="tr-TR"/>
              </w:rPr>
            </w:pPr>
            <w:r w:rsidRPr="007B1480">
              <w:rPr>
                <w:rFonts w:ascii="Verdana" w:eastAsia="Times New Roman" w:hAnsi="Verdana" w:cs="Calibri"/>
                <w:sz w:val="18"/>
                <w:szCs w:val="20"/>
                <w:lang w:eastAsia="tr-TR"/>
              </w:rPr>
              <w:t>Para Birimi Çifti 1</w:t>
            </w:r>
          </w:p>
        </w:tc>
        <w:tc>
          <w:tcPr>
            <w:tcW w:w="5267" w:type="dxa"/>
            <w:vMerge w:val="restart"/>
            <w:tcBorders>
              <w:top w:val="nil"/>
              <w:left w:val="single" w:sz="4" w:space="0" w:color="auto"/>
              <w:bottom w:val="single" w:sz="4" w:space="0" w:color="000000"/>
              <w:right w:val="single" w:sz="4" w:space="0" w:color="auto"/>
            </w:tcBorders>
            <w:shd w:val="clear" w:color="auto" w:fill="auto"/>
            <w:vAlign w:val="center"/>
            <w:hideMark/>
          </w:tcPr>
          <w:p w:rsidR="001E1F96" w:rsidRPr="007B1480" w:rsidRDefault="001E1F96" w:rsidP="0090725A">
            <w:pPr>
              <w:spacing w:after="0" w:line="240" w:lineRule="auto"/>
              <w:jc w:val="center"/>
              <w:rPr>
                <w:rFonts w:ascii="Verdana" w:eastAsia="Times New Roman" w:hAnsi="Verdana" w:cs="Calibri"/>
                <w:color w:val="000000"/>
                <w:sz w:val="18"/>
                <w:szCs w:val="20"/>
                <w:lang w:eastAsia="tr-TR"/>
              </w:rPr>
            </w:pPr>
            <w:r w:rsidRPr="007B1480">
              <w:rPr>
                <w:rFonts w:ascii="Verdana" w:eastAsia="Times New Roman" w:hAnsi="Verdana" w:cs="Calibri"/>
                <w:color w:val="000000"/>
                <w:sz w:val="18"/>
                <w:szCs w:val="20"/>
                <w:lang w:eastAsia="tr-TR"/>
              </w:rPr>
              <w:t>Alfabetik olarak doldurulmalıdır.</w:t>
            </w:r>
          </w:p>
        </w:tc>
        <w:tc>
          <w:tcPr>
            <w:tcW w:w="5669" w:type="dxa"/>
            <w:vMerge w:val="restart"/>
            <w:tcBorders>
              <w:top w:val="nil"/>
              <w:left w:val="single" w:sz="4" w:space="0" w:color="auto"/>
              <w:bottom w:val="single" w:sz="4" w:space="0" w:color="000000"/>
              <w:right w:val="single" w:sz="8" w:space="0" w:color="auto"/>
            </w:tcBorders>
            <w:shd w:val="clear" w:color="auto" w:fill="auto"/>
            <w:vAlign w:val="center"/>
            <w:hideMark/>
          </w:tcPr>
          <w:p w:rsidR="001E1F96" w:rsidRPr="007B1480" w:rsidRDefault="001E1F96" w:rsidP="0090725A">
            <w:pPr>
              <w:spacing w:after="0" w:line="240" w:lineRule="auto"/>
              <w:jc w:val="center"/>
              <w:rPr>
                <w:rFonts w:ascii="Verdana" w:eastAsia="Times New Roman" w:hAnsi="Verdana" w:cs="Calibri"/>
                <w:color w:val="000000"/>
                <w:sz w:val="18"/>
                <w:szCs w:val="20"/>
                <w:lang w:eastAsia="tr-TR"/>
              </w:rPr>
            </w:pPr>
            <w:r w:rsidRPr="007B1480">
              <w:rPr>
                <w:rFonts w:ascii="Verdana" w:eastAsia="Times New Roman" w:hAnsi="Verdana" w:cs="Calibri"/>
                <w:color w:val="000000"/>
                <w:sz w:val="18"/>
                <w:szCs w:val="20"/>
                <w:lang w:eastAsia="tr-TR"/>
              </w:rPr>
              <w:t xml:space="preserve">Para Birimi 1 ve Para Birimi 2 alanları alfabetik olarak girilmelidir. [exchangeRateBasis] </w:t>
            </w:r>
          </w:p>
        </w:tc>
      </w:tr>
      <w:tr w:rsidR="001E1F96" w:rsidRPr="007B1480" w:rsidTr="0090725A">
        <w:trPr>
          <w:trHeight w:val="700"/>
        </w:trPr>
        <w:tc>
          <w:tcPr>
            <w:tcW w:w="2908" w:type="dxa"/>
            <w:tcBorders>
              <w:top w:val="nil"/>
              <w:left w:val="single" w:sz="8" w:space="0" w:color="auto"/>
              <w:bottom w:val="single" w:sz="4" w:space="0" w:color="auto"/>
              <w:right w:val="single" w:sz="4" w:space="0" w:color="auto"/>
            </w:tcBorders>
            <w:shd w:val="clear" w:color="auto" w:fill="auto"/>
            <w:noWrap/>
            <w:vAlign w:val="center"/>
            <w:hideMark/>
          </w:tcPr>
          <w:p w:rsidR="001E1F96" w:rsidRPr="007B1480" w:rsidRDefault="001E1F96" w:rsidP="0090725A">
            <w:pPr>
              <w:spacing w:after="0" w:line="240" w:lineRule="auto"/>
              <w:rPr>
                <w:rFonts w:ascii="Verdana" w:eastAsia="Times New Roman" w:hAnsi="Verdana" w:cs="Calibri"/>
                <w:b/>
                <w:bCs/>
                <w:color w:val="000000"/>
                <w:sz w:val="18"/>
                <w:szCs w:val="20"/>
                <w:lang w:eastAsia="tr-TR"/>
              </w:rPr>
            </w:pPr>
            <w:r w:rsidRPr="007B1480">
              <w:rPr>
                <w:rFonts w:ascii="Verdana" w:eastAsia="Times New Roman" w:hAnsi="Verdana" w:cs="Calibri"/>
                <w:b/>
                <w:bCs/>
                <w:color w:val="000000"/>
                <w:sz w:val="18"/>
                <w:szCs w:val="20"/>
                <w:lang w:eastAsia="tr-TR"/>
              </w:rPr>
              <w:t>exchangeRateBasis2</w:t>
            </w:r>
          </w:p>
        </w:tc>
        <w:tc>
          <w:tcPr>
            <w:tcW w:w="2602" w:type="dxa"/>
            <w:tcBorders>
              <w:top w:val="nil"/>
              <w:left w:val="nil"/>
              <w:bottom w:val="single" w:sz="4" w:space="0" w:color="auto"/>
              <w:right w:val="single" w:sz="4" w:space="0" w:color="auto"/>
            </w:tcBorders>
            <w:shd w:val="clear" w:color="auto" w:fill="auto"/>
            <w:vAlign w:val="center"/>
            <w:hideMark/>
          </w:tcPr>
          <w:p w:rsidR="001E1F96" w:rsidRPr="007B1480" w:rsidRDefault="001E1F96" w:rsidP="0090725A">
            <w:pPr>
              <w:spacing w:after="0" w:line="240" w:lineRule="auto"/>
              <w:rPr>
                <w:rFonts w:ascii="Verdana" w:eastAsia="Times New Roman" w:hAnsi="Verdana" w:cs="Calibri"/>
                <w:sz w:val="18"/>
                <w:szCs w:val="20"/>
                <w:lang w:eastAsia="tr-TR"/>
              </w:rPr>
            </w:pPr>
            <w:r w:rsidRPr="007B1480">
              <w:rPr>
                <w:rFonts w:ascii="Verdana" w:eastAsia="Times New Roman" w:hAnsi="Verdana" w:cs="Calibri"/>
                <w:sz w:val="18"/>
                <w:szCs w:val="20"/>
                <w:lang w:eastAsia="tr-TR"/>
              </w:rPr>
              <w:t>Para Birimi Çifti 2</w:t>
            </w:r>
          </w:p>
        </w:tc>
        <w:tc>
          <w:tcPr>
            <w:tcW w:w="5267" w:type="dxa"/>
            <w:vMerge/>
            <w:tcBorders>
              <w:top w:val="nil"/>
              <w:left w:val="single" w:sz="4" w:space="0" w:color="auto"/>
              <w:bottom w:val="single" w:sz="4" w:space="0" w:color="000000"/>
              <w:right w:val="single" w:sz="4" w:space="0" w:color="auto"/>
            </w:tcBorders>
            <w:vAlign w:val="center"/>
            <w:hideMark/>
          </w:tcPr>
          <w:p w:rsidR="001E1F96" w:rsidRPr="007B1480" w:rsidRDefault="001E1F96" w:rsidP="0090725A">
            <w:pPr>
              <w:spacing w:after="0" w:line="240" w:lineRule="auto"/>
              <w:rPr>
                <w:rFonts w:ascii="Verdana" w:eastAsia="Times New Roman" w:hAnsi="Verdana" w:cs="Calibri"/>
                <w:color w:val="000000"/>
                <w:sz w:val="18"/>
                <w:szCs w:val="20"/>
                <w:lang w:eastAsia="tr-TR"/>
              </w:rPr>
            </w:pPr>
          </w:p>
        </w:tc>
        <w:tc>
          <w:tcPr>
            <w:tcW w:w="5669" w:type="dxa"/>
            <w:vMerge/>
            <w:tcBorders>
              <w:top w:val="nil"/>
              <w:left w:val="single" w:sz="4" w:space="0" w:color="auto"/>
              <w:bottom w:val="single" w:sz="4" w:space="0" w:color="000000"/>
              <w:right w:val="single" w:sz="8" w:space="0" w:color="auto"/>
            </w:tcBorders>
            <w:vAlign w:val="center"/>
            <w:hideMark/>
          </w:tcPr>
          <w:p w:rsidR="001E1F96" w:rsidRPr="007B1480" w:rsidRDefault="001E1F96" w:rsidP="0090725A">
            <w:pPr>
              <w:spacing w:after="0" w:line="240" w:lineRule="auto"/>
              <w:rPr>
                <w:rFonts w:ascii="Verdana" w:eastAsia="Times New Roman" w:hAnsi="Verdana" w:cs="Calibri"/>
                <w:color w:val="000000"/>
                <w:sz w:val="18"/>
                <w:szCs w:val="20"/>
                <w:lang w:eastAsia="tr-TR"/>
              </w:rPr>
            </w:pPr>
          </w:p>
        </w:tc>
      </w:tr>
      <w:tr w:rsidR="001E1F96" w:rsidRPr="007B1480" w:rsidTr="0090725A">
        <w:trPr>
          <w:trHeight w:val="2129"/>
        </w:trPr>
        <w:tc>
          <w:tcPr>
            <w:tcW w:w="2908" w:type="dxa"/>
            <w:tcBorders>
              <w:top w:val="nil"/>
              <w:left w:val="single" w:sz="8" w:space="0" w:color="auto"/>
              <w:bottom w:val="single" w:sz="4" w:space="0" w:color="auto"/>
              <w:right w:val="single" w:sz="4" w:space="0" w:color="auto"/>
            </w:tcBorders>
            <w:shd w:val="clear" w:color="auto" w:fill="auto"/>
            <w:noWrap/>
            <w:vAlign w:val="center"/>
            <w:hideMark/>
          </w:tcPr>
          <w:p w:rsidR="001E1F96" w:rsidRPr="007B1480" w:rsidRDefault="001E1F96" w:rsidP="0090725A">
            <w:pPr>
              <w:spacing w:after="0" w:line="240" w:lineRule="auto"/>
              <w:rPr>
                <w:rFonts w:ascii="Verdana" w:eastAsia="Times New Roman" w:hAnsi="Verdana" w:cs="Calibri"/>
                <w:b/>
                <w:bCs/>
                <w:color w:val="000000"/>
                <w:sz w:val="18"/>
                <w:szCs w:val="20"/>
                <w:lang w:eastAsia="tr-TR"/>
              </w:rPr>
            </w:pPr>
            <w:r w:rsidRPr="007B1480">
              <w:rPr>
                <w:rFonts w:ascii="Verdana" w:eastAsia="Times New Roman" w:hAnsi="Verdana" w:cs="Calibri"/>
                <w:b/>
                <w:bCs/>
                <w:color w:val="000000"/>
                <w:sz w:val="18"/>
                <w:szCs w:val="20"/>
                <w:lang w:eastAsia="tr-TR"/>
              </w:rPr>
              <w:t>counterpartySide</w:t>
            </w:r>
          </w:p>
        </w:tc>
        <w:tc>
          <w:tcPr>
            <w:tcW w:w="2602" w:type="dxa"/>
            <w:tcBorders>
              <w:top w:val="nil"/>
              <w:left w:val="nil"/>
              <w:bottom w:val="single" w:sz="4" w:space="0" w:color="auto"/>
              <w:right w:val="single" w:sz="4" w:space="0" w:color="auto"/>
            </w:tcBorders>
            <w:shd w:val="clear" w:color="auto" w:fill="auto"/>
            <w:vAlign w:val="center"/>
            <w:hideMark/>
          </w:tcPr>
          <w:p w:rsidR="001E1F96" w:rsidRPr="007B1480" w:rsidRDefault="001E1F96" w:rsidP="0090725A">
            <w:pPr>
              <w:spacing w:after="0" w:line="240" w:lineRule="auto"/>
              <w:rPr>
                <w:rFonts w:ascii="Verdana" w:eastAsia="Times New Roman" w:hAnsi="Verdana" w:cs="Calibri"/>
                <w:sz w:val="18"/>
                <w:szCs w:val="20"/>
                <w:lang w:eastAsia="tr-TR"/>
              </w:rPr>
            </w:pPr>
            <w:r w:rsidRPr="007B1480">
              <w:rPr>
                <w:rFonts w:ascii="Verdana" w:eastAsia="Times New Roman" w:hAnsi="Verdana" w:cs="Calibri"/>
                <w:sz w:val="18"/>
                <w:szCs w:val="20"/>
                <w:lang w:eastAsia="tr-TR"/>
              </w:rPr>
              <w:t>Sözleşme Tarafının Alıcı veya Satıcı Olma Durumu (Taraf)</w:t>
            </w:r>
          </w:p>
        </w:tc>
        <w:tc>
          <w:tcPr>
            <w:tcW w:w="5267" w:type="dxa"/>
            <w:tcBorders>
              <w:top w:val="nil"/>
              <w:left w:val="nil"/>
              <w:bottom w:val="single" w:sz="4" w:space="0" w:color="auto"/>
              <w:right w:val="single" w:sz="4" w:space="0" w:color="auto"/>
            </w:tcBorders>
            <w:shd w:val="clear" w:color="auto" w:fill="auto"/>
            <w:vAlign w:val="center"/>
            <w:hideMark/>
          </w:tcPr>
          <w:p w:rsidR="001E1F96" w:rsidRPr="007B1480" w:rsidRDefault="001E1F96" w:rsidP="0090725A">
            <w:pPr>
              <w:spacing w:after="0" w:line="240" w:lineRule="auto"/>
              <w:rPr>
                <w:rFonts w:ascii="Verdana" w:eastAsia="Times New Roman" w:hAnsi="Verdana" w:cs="Calibri"/>
                <w:sz w:val="18"/>
                <w:szCs w:val="20"/>
                <w:lang w:eastAsia="tr-TR"/>
              </w:rPr>
            </w:pPr>
            <w:r w:rsidRPr="007B1480">
              <w:rPr>
                <w:rFonts w:ascii="Verdana" w:eastAsia="Times New Roman" w:hAnsi="Verdana" w:cs="Calibri"/>
                <w:sz w:val="18"/>
                <w:szCs w:val="20"/>
                <w:lang w:eastAsia="tr-TR"/>
              </w:rPr>
              <w:t>*Sözleşme tarafının alıcı veya satıcı olma durumu alfabetik olarak önde gelen para birimine göre belirlenir.</w:t>
            </w:r>
            <w:r w:rsidRPr="007B1480">
              <w:rPr>
                <w:rFonts w:ascii="Verdana" w:eastAsia="Times New Roman" w:hAnsi="Verdana" w:cs="Calibri"/>
                <w:b/>
                <w:bCs/>
                <w:sz w:val="18"/>
                <w:szCs w:val="20"/>
                <w:lang w:eastAsia="tr-TR"/>
              </w:rPr>
              <w:br/>
              <w:t>Sözleşme tarafı "Satıcı" ise</w:t>
            </w:r>
            <w:r w:rsidRPr="007B1480">
              <w:rPr>
                <w:rFonts w:ascii="Verdana" w:eastAsia="Times New Roman" w:hAnsi="Verdana" w:cs="Calibri"/>
                <w:sz w:val="18"/>
                <w:szCs w:val="20"/>
                <w:lang w:eastAsia="tr-TR"/>
              </w:rPr>
              <w:t>;</w:t>
            </w:r>
            <w:r w:rsidRPr="007B1480">
              <w:rPr>
                <w:rFonts w:ascii="Verdana" w:eastAsia="Times New Roman" w:hAnsi="Verdana" w:cs="Calibri"/>
                <w:sz w:val="18"/>
                <w:szCs w:val="20"/>
                <w:lang w:eastAsia="tr-TR"/>
              </w:rPr>
              <w:br/>
              <w:t xml:space="preserve">currencyOfOriginalNotional (Sözleşmenin Gerçek Para Birimi) = exchangeRateBasis1 (Para Birimi Çifti 1) olmalıdır. </w:t>
            </w:r>
            <w:r w:rsidRPr="007B1480">
              <w:rPr>
                <w:rFonts w:ascii="Verdana" w:eastAsia="Times New Roman" w:hAnsi="Verdana" w:cs="Calibri"/>
                <w:sz w:val="18"/>
                <w:szCs w:val="20"/>
                <w:lang w:eastAsia="tr-TR"/>
              </w:rPr>
              <w:br/>
            </w:r>
            <w:r w:rsidRPr="007B1480">
              <w:rPr>
                <w:rFonts w:ascii="Verdana" w:eastAsia="Times New Roman" w:hAnsi="Verdana" w:cs="Calibri"/>
                <w:b/>
                <w:bCs/>
                <w:sz w:val="18"/>
                <w:szCs w:val="20"/>
                <w:lang w:eastAsia="tr-TR"/>
              </w:rPr>
              <w:t>Sözleşme tarafı "Alıcı" ise</w:t>
            </w:r>
            <w:r w:rsidRPr="007B1480">
              <w:rPr>
                <w:rFonts w:ascii="Verdana" w:eastAsia="Times New Roman" w:hAnsi="Verdana" w:cs="Calibri"/>
                <w:sz w:val="18"/>
                <w:szCs w:val="20"/>
                <w:lang w:eastAsia="tr-TR"/>
              </w:rPr>
              <w:t>;</w:t>
            </w:r>
            <w:r w:rsidRPr="007B1480">
              <w:rPr>
                <w:rFonts w:ascii="Verdana" w:eastAsia="Times New Roman" w:hAnsi="Verdana" w:cs="Calibri"/>
                <w:sz w:val="18"/>
                <w:szCs w:val="20"/>
                <w:lang w:eastAsia="tr-TR"/>
              </w:rPr>
              <w:br/>
              <w:t>currencyOfOriginalNotional (Sözleşmenin Gerçek Para Birimi) ≠ exchangeRateBasis2 (Para Birimi Çifti 2) olmalıdır.</w:t>
            </w:r>
          </w:p>
        </w:tc>
        <w:tc>
          <w:tcPr>
            <w:tcW w:w="5669" w:type="dxa"/>
            <w:tcBorders>
              <w:top w:val="nil"/>
              <w:left w:val="nil"/>
              <w:bottom w:val="single" w:sz="4" w:space="0" w:color="auto"/>
              <w:right w:val="single" w:sz="8" w:space="0" w:color="auto"/>
            </w:tcBorders>
            <w:shd w:val="clear" w:color="auto" w:fill="auto"/>
            <w:vAlign w:val="center"/>
            <w:hideMark/>
          </w:tcPr>
          <w:p w:rsidR="001E1F96" w:rsidRPr="007B1480" w:rsidRDefault="001E1F96" w:rsidP="0090725A">
            <w:pPr>
              <w:spacing w:after="0" w:line="240" w:lineRule="auto"/>
              <w:rPr>
                <w:rFonts w:ascii="Verdana" w:eastAsia="Times New Roman" w:hAnsi="Verdana" w:cs="Calibri"/>
                <w:color w:val="000000"/>
                <w:sz w:val="18"/>
                <w:szCs w:val="20"/>
                <w:lang w:eastAsia="tr-TR"/>
              </w:rPr>
            </w:pPr>
            <w:r w:rsidRPr="007B1480">
              <w:rPr>
                <w:rFonts w:ascii="Verdana" w:eastAsia="Times New Roman" w:hAnsi="Verdana" w:cs="Calibri"/>
                <w:color w:val="000000"/>
                <w:sz w:val="18"/>
                <w:szCs w:val="20"/>
                <w:lang w:eastAsia="tr-TR"/>
              </w:rPr>
              <w:t>Tarafın satıcı olması durumunda yükümlü olunan para cinsini gösteren "Para Birimi Çifti 1" alanı ile "Sözleşmenin Gerçek Para Birimi" alanı aynı olmalıdır.</w:t>
            </w:r>
            <w:r w:rsidRPr="007B1480">
              <w:rPr>
                <w:rFonts w:ascii="Verdana" w:eastAsia="Times New Roman" w:hAnsi="Verdana" w:cs="Calibri"/>
                <w:color w:val="000000"/>
                <w:sz w:val="18"/>
                <w:szCs w:val="20"/>
                <w:lang w:eastAsia="tr-TR"/>
              </w:rPr>
              <w:br/>
            </w:r>
            <w:r w:rsidRPr="007B1480">
              <w:rPr>
                <w:rFonts w:ascii="Verdana" w:eastAsia="Times New Roman" w:hAnsi="Verdana" w:cs="Calibri"/>
                <w:color w:val="000000"/>
                <w:sz w:val="18"/>
                <w:szCs w:val="20"/>
                <w:lang w:eastAsia="tr-TR"/>
              </w:rPr>
              <w:br/>
              <w:t>Tarafın alıcı olması durumunda yükümlü olunan para cinsini gösteren "Para Birimi Çifti 2" alanı ile "Sözleşmenin Gerçek Para Birimi" alanı aynı olmalıdır.</w:t>
            </w:r>
          </w:p>
        </w:tc>
      </w:tr>
      <w:tr w:rsidR="001E1F96" w:rsidRPr="007B1480" w:rsidTr="0090725A">
        <w:trPr>
          <w:trHeight w:val="798"/>
        </w:trPr>
        <w:tc>
          <w:tcPr>
            <w:tcW w:w="2908" w:type="dxa"/>
            <w:tcBorders>
              <w:top w:val="nil"/>
              <w:left w:val="single" w:sz="8" w:space="0" w:color="auto"/>
              <w:bottom w:val="single" w:sz="4" w:space="0" w:color="auto"/>
              <w:right w:val="single" w:sz="4" w:space="0" w:color="auto"/>
            </w:tcBorders>
            <w:shd w:val="clear" w:color="auto" w:fill="auto"/>
            <w:noWrap/>
            <w:vAlign w:val="center"/>
            <w:hideMark/>
          </w:tcPr>
          <w:p w:rsidR="001E1F96" w:rsidRPr="007B1480" w:rsidRDefault="001E1F96" w:rsidP="0090725A">
            <w:pPr>
              <w:spacing w:after="0" w:line="240" w:lineRule="auto"/>
              <w:rPr>
                <w:rFonts w:ascii="Verdana" w:eastAsia="Times New Roman" w:hAnsi="Verdana" w:cs="Calibri"/>
                <w:b/>
                <w:bCs/>
                <w:color w:val="000000"/>
                <w:sz w:val="18"/>
                <w:szCs w:val="20"/>
                <w:lang w:eastAsia="tr-TR"/>
              </w:rPr>
            </w:pPr>
            <w:r w:rsidRPr="007B1480">
              <w:rPr>
                <w:rFonts w:ascii="Verdana" w:eastAsia="Times New Roman" w:hAnsi="Verdana" w:cs="Calibri"/>
                <w:b/>
                <w:bCs/>
                <w:color w:val="000000"/>
                <w:sz w:val="18"/>
                <w:szCs w:val="20"/>
                <w:lang w:eastAsia="tr-TR"/>
              </w:rPr>
              <w:t>currencyOfOriginalNotional</w:t>
            </w:r>
          </w:p>
        </w:tc>
        <w:tc>
          <w:tcPr>
            <w:tcW w:w="2602" w:type="dxa"/>
            <w:tcBorders>
              <w:top w:val="nil"/>
              <w:left w:val="nil"/>
              <w:bottom w:val="single" w:sz="4" w:space="0" w:color="auto"/>
              <w:right w:val="single" w:sz="4" w:space="0" w:color="auto"/>
            </w:tcBorders>
            <w:shd w:val="clear" w:color="auto" w:fill="auto"/>
            <w:vAlign w:val="center"/>
            <w:hideMark/>
          </w:tcPr>
          <w:p w:rsidR="001E1F96" w:rsidRPr="007B1480" w:rsidRDefault="001E1F96" w:rsidP="0090725A">
            <w:pPr>
              <w:spacing w:after="0" w:line="240" w:lineRule="auto"/>
              <w:rPr>
                <w:rFonts w:ascii="Verdana" w:eastAsia="Times New Roman" w:hAnsi="Verdana" w:cs="Calibri"/>
                <w:sz w:val="18"/>
                <w:szCs w:val="20"/>
                <w:lang w:eastAsia="tr-TR"/>
              </w:rPr>
            </w:pPr>
            <w:r w:rsidRPr="007B1480">
              <w:rPr>
                <w:rFonts w:ascii="Verdana" w:eastAsia="Times New Roman" w:hAnsi="Verdana" w:cs="Calibri"/>
                <w:sz w:val="18"/>
                <w:szCs w:val="20"/>
                <w:lang w:eastAsia="tr-TR"/>
              </w:rPr>
              <w:t>Sözleşmenin gerçek para birimi</w:t>
            </w:r>
          </w:p>
        </w:tc>
        <w:tc>
          <w:tcPr>
            <w:tcW w:w="5267" w:type="dxa"/>
            <w:tcBorders>
              <w:top w:val="nil"/>
              <w:left w:val="nil"/>
              <w:bottom w:val="single" w:sz="4" w:space="0" w:color="auto"/>
              <w:right w:val="single" w:sz="4" w:space="0" w:color="auto"/>
            </w:tcBorders>
            <w:shd w:val="clear" w:color="auto" w:fill="auto"/>
            <w:vAlign w:val="center"/>
            <w:hideMark/>
          </w:tcPr>
          <w:p w:rsidR="001E1F96" w:rsidRPr="007B1480" w:rsidRDefault="001E1F96" w:rsidP="0090725A">
            <w:pPr>
              <w:spacing w:after="0" w:line="240" w:lineRule="auto"/>
              <w:rPr>
                <w:rFonts w:ascii="Verdana" w:eastAsia="Times New Roman" w:hAnsi="Verdana" w:cs="Calibri"/>
                <w:color w:val="000000"/>
                <w:sz w:val="18"/>
                <w:szCs w:val="20"/>
                <w:lang w:eastAsia="tr-TR"/>
              </w:rPr>
            </w:pPr>
            <w:r w:rsidRPr="007B1480">
              <w:rPr>
                <w:rFonts w:ascii="Verdana" w:eastAsia="Times New Roman" w:hAnsi="Verdana" w:cs="Calibri"/>
                <w:color w:val="000000"/>
                <w:sz w:val="18"/>
                <w:szCs w:val="20"/>
                <w:lang w:eastAsia="tr-TR"/>
              </w:rPr>
              <w:t>Raporlayan tarafın türev sözleşmesinden doğan vadedeki ödeme yükümlülüğü para birimi raporlanacaktır.</w:t>
            </w:r>
          </w:p>
        </w:tc>
        <w:tc>
          <w:tcPr>
            <w:tcW w:w="5669" w:type="dxa"/>
            <w:tcBorders>
              <w:top w:val="nil"/>
              <w:left w:val="nil"/>
              <w:bottom w:val="single" w:sz="4" w:space="0" w:color="auto"/>
              <w:right w:val="single" w:sz="8" w:space="0" w:color="auto"/>
            </w:tcBorders>
            <w:shd w:val="clear" w:color="auto" w:fill="auto"/>
            <w:noWrap/>
            <w:vAlign w:val="center"/>
            <w:hideMark/>
          </w:tcPr>
          <w:p w:rsidR="001E1F96" w:rsidRPr="007B1480" w:rsidRDefault="001E1F96" w:rsidP="0090725A">
            <w:pPr>
              <w:spacing w:after="0" w:line="240" w:lineRule="auto"/>
              <w:rPr>
                <w:rFonts w:ascii="Verdana" w:eastAsia="Times New Roman" w:hAnsi="Verdana" w:cs="Calibri"/>
                <w:color w:val="000000"/>
                <w:sz w:val="18"/>
                <w:szCs w:val="20"/>
                <w:lang w:eastAsia="tr-TR"/>
              </w:rPr>
            </w:pPr>
            <w:r w:rsidRPr="007B1480">
              <w:rPr>
                <w:rFonts w:ascii="Verdana" w:eastAsia="Times New Roman" w:hAnsi="Verdana" w:cs="Calibri"/>
                <w:color w:val="000000"/>
                <w:sz w:val="18"/>
                <w:szCs w:val="20"/>
                <w:lang w:eastAsia="tr-TR"/>
              </w:rPr>
              <w:t> </w:t>
            </w:r>
          </w:p>
        </w:tc>
      </w:tr>
      <w:tr w:rsidR="001E1F96" w:rsidRPr="007B1480" w:rsidTr="0090725A">
        <w:trPr>
          <w:trHeight w:val="798"/>
        </w:trPr>
        <w:tc>
          <w:tcPr>
            <w:tcW w:w="2908" w:type="dxa"/>
            <w:tcBorders>
              <w:top w:val="nil"/>
              <w:left w:val="single" w:sz="8" w:space="0" w:color="auto"/>
              <w:bottom w:val="single" w:sz="4" w:space="0" w:color="auto"/>
              <w:right w:val="single" w:sz="4" w:space="0" w:color="auto"/>
            </w:tcBorders>
            <w:shd w:val="clear" w:color="auto" w:fill="auto"/>
            <w:noWrap/>
            <w:vAlign w:val="center"/>
            <w:hideMark/>
          </w:tcPr>
          <w:p w:rsidR="001E1F96" w:rsidRPr="007B1480" w:rsidRDefault="001E1F96" w:rsidP="0090725A">
            <w:pPr>
              <w:spacing w:after="0" w:line="240" w:lineRule="auto"/>
              <w:rPr>
                <w:rFonts w:ascii="Verdana" w:eastAsia="Times New Roman" w:hAnsi="Verdana" w:cs="Calibri"/>
                <w:b/>
                <w:bCs/>
                <w:color w:val="000000"/>
                <w:sz w:val="18"/>
                <w:szCs w:val="20"/>
                <w:lang w:eastAsia="tr-TR"/>
              </w:rPr>
            </w:pPr>
            <w:r w:rsidRPr="007B1480">
              <w:rPr>
                <w:rFonts w:ascii="Verdana" w:eastAsia="Times New Roman" w:hAnsi="Verdana" w:cs="Calibri"/>
                <w:b/>
                <w:bCs/>
                <w:color w:val="000000"/>
                <w:sz w:val="18"/>
                <w:szCs w:val="20"/>
                <w:lang w:eastAsia="tr-TR"/>
              </w:rPr>
              <w:t>originalNotional</w:t>
            </w:r>
          </w:p>
        </w:tc>
        <w:tc>
          <w:tcPr>
            <w:tcW w:w="2602" w:type="dxa"/>
            <w:tcBorders>
              <w:top w:val="nil"/>
              <w:left w:val="nil"/>
              <w:bottom w:val="single" w:sz="4" w:space="0" w:color="auto"/>
              <w:right w:val="single" w:sz="4" w:space="0" w:color="auto"/>
            </w:tcBorders>
            <w:shd w:val="clear" w:color="auto" w:fill="auto"/>
            <w:vAlign w:val="center"/>
            <w:hideMark/>
          </w:tcPr>
          <w:p w:rsidR="001E1F96" w:rsidRPr="007B1480" w:rsidRDefault="001E1F96" w:rsidP="0090725A">
            <w:pPr>
              <w:spacing w:after="0" w:line="240" w:lineRule="auto"/>
              <w:rPr>
                <w:rFonts w:ascii="Verdana" w:eastAsia="Times New Roman" w:hAnsi="Verdana" w:cs="Calibri"/>
                <w:sz w:val="18"/>
                <w:szCs w:val="20"/>
                <w:lang w:eastAsia="tr-TR"/>
              </w:rPr>
            </w:pPr>
            <w:r w:rsidRPr="007B1480">
              <w:rPr>
                <w:rFonts w:ascii="Verdana" w:eastAsia="Times New Roman" w:hAnsi="Verdana" w:cs="Calibri"/>
                <w:sz w:val="18"/>
                <w:szCs w:val="20"/>
                <w:lang w:eastAsia="tr-TR"/>
              </w:rPr>
              <w:t>Sözleşmenin gerçek para tutarı</w:t>
            </w:r>
          </w:p>
        </w:tc>
        <w:tc>
          <w:tcPr>
            <w:tcW w:w="5267" w:type="dxa"/>
            <w:tcBorders>
              <w:top w:val="nil"/>
              <w:left w:val="nil"/>
              <w:bottom w:val="single" w:sz="4" w:space="0" w:color="auto"/>
              <w:right w:val="single" w:sz="4" w:space="0" w:color="auto"/>
            </w:tcBorders>
            <w:shd w:val="clear" w:color="auto" w:fill="auto"/>
            <w:vAlign w:val="center"/>
            <w:hideMark/>
          </w:tcPr>
          <w:p w:rsidR="001E1F96" w:rsidRPr="007B1480" w:rsidRDefault="001E1F96" w:rsidP="0090725A">
            <w:pPr>
              <w:spacing w:after="0" w:line="240" w:lineRule="auto"/>
              <w:rPr>
                <w:rFonts w:ascii="Verdana" w:eastAsia="Times New Roman" w:hAnsi="Verdana" w:cs="Calibri"/>
                <w:color w:val="000000"/>
                <w:sz w:val="18"/>
                <w:szCs w:val="20"/>
                <w:lang w:eastAsia="tr-TR"/>
              </w:rPr>
            </w:pPr>
            <w:r w:rsidRPr="007B1480">
              <w:rPr>
                <w:rFonts w:ascii="Verdana" w:eastAsia="Times New Roman" w:hAnsi="Verdana" w:cs="Calibri"/>
                <w:color w:val="000000"/>
                <w:sz w:val="18"/>
                <w:szCs w:val="20"/>
                <w:lang w:eastAsia="tr-TR"/>
              </w:rPr>
              <w:t>Raporlayan tarafın türev sözleşmesinden doğan vadedeki ödeme yükümlülüğü para tutarı raporlanacaktır.</w:t>
            </w:r>
          </w:p>
        </w:tc>
        <w:tc>
          <w:tcPr>
            <w:tcW w:w="5669" w:type="dxa"/>
            <w:tcBorders>
              <w:top w:val="nil"/>
              <w:left w:val="nil"/>
              <w:bottom w:val="single" w:sz="4" w:space="0" w:color="auto"/>
              <w:right w:val="single" w:sz="8" w:space="0" w:color="auto"/>
            </w:tcBorders>
            <w:shd w:val="clear" w:color="auto" w:fill="auto"/>
            <w:noWrap/>
            <w:vAlign w:val="center"/>
            <w:hideMark/>
          </w:tcPr>
          <w:p w:rsidR="001E1F96" w:rsidRPr="007B1480" w:rsidRDefault="001E1F96" w:rsidP="0090725A">
            <w:pPr>
              <w:spacing w:after="0" w:line="240" w:lineRule="auto"/>
              <w:rPr>
                <w:rFonts w:ascii="Verdana" w:eastAsia="Times New Roman" w:hAnsi="Verdana" w:cs="Calibri"/>
                <w:color w:val="000000"/>
                <w:sz w:val="18"/>
                <w:szCs w:val="20"/>
                <w:lang w:eastAsia="tr-TR"/>
              </w:rPr>
            </w:pPr>
            <w:r w:rsidRPr="007B1480">
              <w:rPr>
                <w:rFonts w:ascii="Verdana" w:eastAsia="Times New Roman" w:hAnsi="Verdana" w:cs="Calibri"/>
                <w:color w:val="000000"/>
                <w:sz w:val="18"/>
                <w:szCs w:val="20"/>
                <w:lang w:eastAsia="tr-TR"/>
              </w:rPr>
              <w:t> </w:t>
            </w:r>
          </w:p>
        </w:tc>
      </w:tr>
      <w:tr w:rsidR="001E1F96" w:rsidRPr="007B1480" w:rsidTr="0090725A">
        <w:trPr>
          <w:trHeight w:val="743"/>
        </w:trPr>
        <w:tc>
          <w:tcPr>
            <w:tcW w:w="2908" w:type="dxa"/>
            <w:tcBorders>
              <w:top w:val="nil"/>
              <w:left w:val="single" w:sz="8" w:space="0" w:color="auto"/>
              <w:bottom w:val="single" w:sz="4" w:space="0" w:color="auto"/>
              <w:right w:val="single" w:sz="4" w:space="0" w:color="auto"/>
            </w:tcBorders>
            <w:shd w:val="clear" w:color="auto" w:fill="auto"/>
            <w:noWrap/>
            <w:vAlign w:val="center"/>
            <w:hideMark/>
          </w:tcPr>
          <w:p w:rsidR="001E1F96" w:rsidRPr="007B1480" w:rsidRDefault="001E1F96" w:rsidP="0090725A">
            <w:pPr>
              <w:spacing w:after="0" w:line="240" w:lineRule="auto"/>
              <w:rPr>
                <w:rFonts w:ascii="Verdana" w:eastAsia="Times New Roman" w:hAnsi="Verdana" w:cs="Calibri"/>
                <w:b/>
                <w:bCs/>
                <w:color w:val="000000"/>
                <w:sz w:val="18"/>
                <w:szCs w:val="20"/>
                <w:lang w:eastAsia="tr-TR"/>
              </w:rPr>
            </w:pPr>
            <w:r w:rsidRPr="007B1480">
              <w:rPr>
                <w:rFonts w:ascii="Verdana" w:eastAsia="Times New Roman" w:hAnsi="Verdana" w:cs="Calibri"/>
                <w:b/>
                <w:bCs/>
                <w:color w:val="000000"/>
                <w:sz w:val="18"/>
                <w:szCs w:val="20"/>
                <w:lang w:eastAsia="tr-TR"/>
              </w:rPr>
              <w:t>exchangeRate1</w:t>
            </w:r>
          </w:p>
        </w:tc>
        <w:tc>
          <w:tcPr>
            <w:tcW w:w="2602" w:type="dxa"/>
            <w:tcBorders>
              <w:top w:val="nil"/>
              <w:left w:val="nil"/>
              <w:bottom w:val="single" w:sz="4" w:space="0" w:color="auto"/>
              <w:right w:val="single" w:sz="4" w:space="0" w:color="auto"/>
            </w:tcBorders>
            <w:shd w:val="clear" w:color="auto" w:fill="auto"/>
            <w:vAlign w:val="center"/>
            <w:hideMark/>
          </w:tcPr>
          <w:p w:rsidR="001E1F96" w:rsidRPr="007B1480" w:rsidRDefault="001E1F96" w:rsidP="0090725A">
            <w:pPr>
              <w:spacing w:after="0" w:line="240" w:lineRule="auto"/>
              <w:rPr>
                <w:rFonts w:ascii="Verdana" w:eastAsia="Times New Roman" w:hAnsi="Verdana" w:cs="Calibri"/>
                <w:sz w:val="18"/>
                <w:szCs w:val="20"/>
                <w:lang w:eastAsia="tr-TR"/>
              </w:rPr>
            </w:pPr>
            <w:r w:rsidRPr="007B1480">
              <w:rPr>
                <w:rFonts w:ascii="Verdana" w:eastAsia="Times New Roman" w:hAnsi="Verdana" w:cs="Calibri"/>
                <w:sz w:val="18"/>
                <w:szCs w:val="20"/>
                <w:lang w:eastAsia="tr-TR"/>
              </w:rPr>
              <w:t>Döviz Kuru 1</w:t>
            </w:r>
          </w:p>
        </w:tc>
        <w:tc>
          <w:tcPr>
            <w:tcW w:w="5267" w:type="dxa"/>
            <w:vMerge w:val="restart"/>
            <w:tcBorders>
              <w:top w:val="nil"/>
              <w:left w:val="single" w:sz="4" w:space="0" w:color="auto"/>
              <w:bottom w:val="single" w:sz="4" w:space="0" w:color="000000"/>
              <w:right w:val="single" w:sz="4" w:space="0" w:color="auto"/>
            </w:tcBorders>
            <w:shd w:val="clear" w:color="auto" w:fill="auto"/>
            <w:vAlign w:val="center"/>
            <w:hideMark/>
          </w:tcPr>
          <w:p w:rsidR="001E1F96" w:rsidRPr="007B1480" w:rsidRDefault="001E1F96" w:rsidP="0090725A">
            <w:pPr>
              <w:spacing w:after="0" w:line="240" w:lineRule="auto"/>
              <w:jc w:val="center"/>
              <w:rPr>
                <w:rFonts w:ascii="Verdana" w:eastAsia="Times New Roman" w:hAnsi="Verdana" w:cs="Calibri"/>
                <w:color w:val="000000"/>
                <w:sz w:val="18"/>
                <w:szCs w:val="20"/>
                <w:lang w:eastAsia="tr-TR"/>
              </w:rPr>
            </w:pPr>
            <w:r w:rsidRPr="007B1480">
              <w:rPr>
                <w:rFonts w:ascii="Verdana" w:eastAsia="Times New Roman" w:hAnsi="Verdana" w:cs="Calibri"/>
                <w:color w:val="000000"/>
                <w:sz w:val="18"/>
                <w:szCs w:val="20"/>
                <w:lang w:eastAsia="tr-TR"/>
              </w:rPr>
              <w:t>Sadece pozitif bir değer girilmelidir.</w:t>
            </w:r>
          </w:p>
        </w:tc>
        <w:tc>
          <w:tcPr>
            <w:tcW w:w="5669" w:type="dxa"/>
            <w:tcBorders>
              <w:top w:val="nil"/>
              <w:left w:val="nil"/>
              <w:bottom w:val="single" w:sz="4" w:space="0" w:color="auto"/>
              <w:right w:val="single" w:sz="8" w:space="0" w:color="auto"/>
            </w:tcBorders>
            <w:shd w:val="clear" w:color="auto" w:fill="auto"/>
            <w:vAlign w:val="center"/>
            <w:hideMark/>
          </w:tcPr>
          <w:p w:rsidR="001E1F96" w:rsidRPr="007B1480" w:rsidRDefault="001E1F96" w:rsidP="0090725A">
            <w:pPr>
              <w:spacing w:after="0" w:line="240" w:lineRule="auto"/>
              <w:rPr>
                <w:rFonts w:ascii="Verdana" w:eastAsia="Times New Roman" w:hAnsi="Verdana" w:cs="Calibri"/>
                <w:color w:val="000000"/>
                <w:sz w:val="18"/>
                <w:szCs w:val="20"/>
                <w:lang w:eastAsia="tr-TR"/>
              </w:rPr>
            </w:pPr>
            <w:r w:rsidRPr="007B1480">
              <w:rPr>
                <w:rFonts w:ascii="Verdana" w:eastAsia="Times New Roman" w:hAnsi="Verdana" w:cs="Calibri"/>
                <w:color w:val="000000"/>
                <w:sz w:val="18"/>
                <w:szCs w:val="20"/>
                <w:lang w:eastAsia="tr-TR"/>
              </w:rPr>
              <w:t xml:space="preserve">İlgili alana yalnızca pozitif değer girilebilir. [exchangeRate1] </w:t>
            </w:r>
          </w:p>
        </w:tc>
      </w:tr>
      <w:tr w:rsidR="001E1F96" w:rsidRPr="007B1480" w:rsidTr="0090725A">
        <w:trPr>
          <w:trHeight w:val="805"/>
        </w:trPr>
        <w:tc>
          <w:tcPr>
            <w:tcW w:w="2908" w:type="dxa"/>
            <w:tcBorders>
              <w:top w:val="nil"/>
              <w:left w:val="single" w:sz="8" w:space="0" w:color="auto"/>
              <w:bottom w:val="single" w:sz="4" w:space="0" w:color="auto"/>
              <w:right w:val="single" w:sz="4" w:space="0" w:color="auto"/>
            </w:tcBorders>
            <w:shd w:val="clear" w:color="auto" w:fill="auto"/>
            <w:noWrap/>
            <w:vAlign w:val="center"/>
            <w:hideMark/>
          </w:tcPr>
          <w:p w:rsidR="001E1F96" w:rsidRPr="007B1480" w:rsidRDefault="001E1F96" w:rsidP="0090725A">
            <w:pPr>
              <w:spacing w:after="0" w:line="240" w:lineRule="auto"/>
              <w:rPr>
                <w:rFonts w:ascii="Verdana" w:eastAsia="Times New Roman" w:hAnsi="Verdana" w:cs="Calibri"/>
                <w:b/>
                <w:bCs/>
                <w:color w:val="000000"/>
                <w:sz w:val="18"/>
                <w:szCs w:val="20"/>
                <w:lang w:eastAsia="tr-TR"/>
              </w:rPr>
            </w:pPr>
            <w:r w:rsidRPr="007B1480">
              <w:rPr>
                <w:rFonts w:ascii="Verdana" w:eastAsia="Times New Roman" w:hAnsi="Verdana" w:cs="Calibri"/>
                <w:b/>
                <w:bCs/>
                <w:color w:val="000000"/>
                <w:sz w:val="18"/>
                <w:szCs w:val="20"/>
                <w:lang w:eastAsia="tr-TR"/>
              </w:rPr>
              <w:t>forwardExchangeRate</w:t>
            </w:r>
          </w:p>
        </w:tc>
        <w:tc>
          <w:tcPr>
            <w:tcW w:w="2602" w:type="dxa"/>
            <w:tcBorders>
              <w:top w:val="nil"/>
              <w:left w:val="nil"/>
              <w:bottom w:val="single" w:sz="4" w:space="0" w:color="auto"/>
              <w:right w:val="single" w:sz="4" w:space="0" w:color="auto"/>
            </w:tcBorders>
            <w:shd w:val="clear" w:color="auto" w:fill="auto"/>
            <w:vAlign w:val="center"/>
            <w:hideMark/>
          </w:tcPr>
          <w:p w:rsidR="001E1F96" w:rsidRPr="007B1480" w:rsidRDefault="001E1F96" w:rsidP="0090725A">
            <w:pPr>
              <w:spacing w:after="0" w:line="240" w:lineRule="auto"/>
              <w:rPr>
                <w:rFonts w:ascii="Verdana" w:eastAsia="Times New Roman" w:hAnsi="Verdana" w:cs="Calibri"/>
                <w:sz w:val="18"/>
                <w:szCs w:val="20"/>
                <w:lang w:eastAsia="tr-TR"/>
              </w:rPr>
            </w:pPr>
            <w:r w:rsidRPr="007B1480">
              <w:rPr>
                <w:rFonts w:ascii="Verdana" w:eastAsia="Times New Roman" w:hAnsi="Verdana" w:cs="Calibri"/>
                <w:sz w:val="18"/>
                <w:szCs w:val="20"/>
                <w:lang w:eastAsia="tr-TR"/>
              </w:rPr>
              <w:t>Forward Döviz Kuru</w:t>
            </w:r>
          </w:p>
        </w:tc>
        <w:tc>
          <w:tcPr>
            <w:tcW w:w="5267" w:type="dxa"/>
            <w:vMerge/>
            <w:tcBorders>
              <w:top w:val="nil"/>
              <w:left w:val="single" w:sz="4" w:space="0" w:color="auto"/>
              <w:bottom w:val="single" w:sz="4" w:space="0" w:color="000000"/>
              <w:right w:val="single" w:sz="4" w:space="0" w:color="auto"/>
            </w:tcBorders>
            <w:vAlign w:val="center"/>
            <w:hideMark/>
          </w:tcPr>
          <w:p w:rsidR="001E1F96" w:rsidRPr="007B1480" w:rsidRDefault="001E1F96" w:rsidP="0090725A">
            <w:pPr>
              <w:spacing w:after="0" w:line="240" w:lineRule="auto"/>
              <w:rPr>
                <w:rFonts w:ascii="Verdana" w:eastAsia="Times New Roman" w:hAnsi="Verdana" w:cs="Calibri"/>
                <w:color w:val="000000"/>
                <w:sz w:val="18"/>
                <w:szCs w:val="20"/>
                <w:lang w:eastAsia="tr-TR"/>
              </w:rPr>
            </w:pPr>
          </w:p>
        </w:tc>
        <w:tc>
          <w:tcPr>
            <w:tcW w:w="5669" w:type="dxa"/>
            <w:tcBorders>
              <w:top w:val="nil"/>
              <w:left w:val="nil"/>
              <w:bottom w:val="single" w:sz="4" w:space="0" w:color="auto"/>
              <w:right w:val="single" w:sz="8" w:space="0" w:color="auto"/>
            </w:tcBorders>
            <w:shd w:val="clear" w:color="auto" w:fill="auto"/>
            <w:vAlign w:val="center"/>
            <w:hideMark/>
          </w:tcPr>
          <w:p w:rsidR="001E1F96" w:rsidRPr="007B1480" w:rsidRDefault="001E1F96" w:rsidP="0090725A">
            <w:pPr>
              <w:spacing w:after="0" w:line="240" w:lineRule="auto"/>
              <w:rPr>
                <w:rFonts w:ascii="Verdana" w:eastAsia="Times New Roman" w:hAnsi="Verdana" w:cs="Calibri"/>
                <w:color w:val="000000"/>
                <w:sz w:val="18"/>
                <w:szCs w:val="20"/>
                <w:lang w:eastAsia="tr-TR"/>
              </w:rPr>
            </w:pPr>
            <w:r w:rsidRPr="007B1480">
              <w:rPr>
                <w:rFonts w:ascii="Verdana" w:eastAsia="Times New Roman" w:hAnsi="Verdana" w:cs="Calibri"/>
                <w:color w:val="000000"/>
                <w:sz w:val="18"/>
                <w:szCs w:val="20"/>
                <w:lang w:eastAsia="tr-TR"/>
              </w:rPr>
              <w:t xml:space="preserve">İlgili alana yalnızca pozitif değer girilebilir. [forwardExchangeRate] </w:t>
            </w:r>
          </w:p>
        </w:tc>
      </w:tr>
      <w:tr w:rsidR="001E1F96" w:rsidRPr="007B1480" w:rsidTr="0090725A">
        <w:trPr>
          <w:trHeight w:val="783"/>
        </w:trPr>
        <w:tc>
          <w:tcPr>
            <w:tcW w:w="2908" w:type="dxa"/>
            <w:tcBorders>
              <w:top w:val="nil"/>
              <w:left w:val="single" w:sz="8" w:space="0" w:color="auto"/>
              <w:bottom w:val="single" w:sz="4" w:space="0" w:color="auto"/>
              <w:right w:val="single" w:sz="4" w:space="0" w:color="auto"/>
            </w:tcBorders>
            <w:shd w:val="clear" w:color="auto" w:fill="auto"/>
            <w:noWrap/>
            <w:vAlign w:val="center"/>
            <w:hideMark/>
          </w:tcPr>
          <w:p w:rsidR="001E1F96" w:rsidRPr="007B1480" w:rsidRDefault="001E1F96" w:rsidP="0090725A">
            <w:pPr>
              <w:spacing w:after="0" w:line="240" w:lineRule="auto"/>
              <w:rPr>
                <w:rFonts w:ascii="Verdana" w:eastAsia="Times New Roman" w:hAnsi="Verdana" w:cs="Calibri"/>
                <w:b/>
                <w:bCs/>
                <w:color w:val="000000"/>
                <w:sz w:val="18"/>
                <w:szCs w:val="20"/>
                <w:lang w:eastAsia="tr-TR"/>
              </w:rPr>
            </w:pPr>
            <w:r w:rsidRPr="007B1480">
              <w:rPr>
                <w:rFonts w:ascii="Verdana" w:eastAsia="Times New Roman" w:hAnsi="Verdana" w:cs="Calibri"/>
                <w:b/>
                <w:bCs/>
                <w:color w:val="000000"/>
                <w:sz w:val="18"/>
                <w:szCs w:val="20"/>
                <w:lang w:eastAsia="tr-TR"/>
              </w:rPr>
              <w:t>fixedRateOfLeg1</w:t>
            </w:r>
          </w:p>
        </w:tc>
        <w:tc>
          <w:tcPr>
            <w:tcW w:w="2602" w:type="dxa"/>
            <w:tcBorders>
              <w:top w:val="nil"/>
              <w:left w:val="nil"/>
              <w:bottom w:val="single" w:sz="4" w:space="0" w:color="auto"/>
              <w:right w:val="single" w:sz="4" w:space="0" w:color="auto"/>
            </w:tcBorders>
            <w:shd w:val="clear" w:color="auto" w:fill="auto"/>
            <w:vAlign w:val="center"/>
            <w:hideMark/>
          </w:tcPr>
          <w:p w:rsidR="001E1F96" w:rsidRPr="007B1480" w:rsidRDefault="001E1F96" w:rsidP="0090725A">
            <w:pPr>
              <w:spacing w:after="0" w:line="240" w:lineRule="auto"/>
              <w:rPr>
                <w:rFonts w:ascii="Verdana" w:eastAsia="Times New Roman" w:hAnsi="Verdana" w:cs="Calibri"/>
                <w:sz w:val="18"/>
                <w:szCs w:val="20"/>
                <w:lang w:eastAsia="tr-TR"/>
              </w:rPr>
            </w:pPr>
            <w:r w:rsidRPr="007B1480">
              <w:rPr>
                <w:rFonts w:ascii="Verdana" w:eastAsia="Times New Roman" w:hAnsi="Verdana" w:cs="Calibri"/>
                <w:sz w:val="18"/>
                <w:szCs w:val="20"/>
                <w:lang w:eastAsia="tr-TR"/>
              </w:rPr>
              <w:t>1 inci Bacağın Sabit Oranı</w:t>
            </w:r>
          </w:p>
        </w:tc>
        <w:tc>
          <w:tcPr>
            <w:tcW w:w="5267" w:type="dxa"/>
            <w:vMerge w:val="restart"/>
            <w:tcBorders>
              <w:top w:val="nil"/>
              <w:left w:val="single" w:sz="4" w:space="0" w:color="auto"/>
              <w:bottom w:val="single" w:sz="8" w:space="0" w:color="000000"/>
              <w:right w:val="single" w:sz="4" w:space="0" w:color="auto"/>
            </w:tcBorders>
            <w:shd w:val="clear" w:color="auto" w:fill="auto"/>
            <w:vAlign w:val="center"/>
            <w:hideMark/>
          </w:tcPr>
          <w:p w:rsidR="001E1F96" w:rsidRPr="007B1480" w:rsidRDefault="001E1F96" w:rsidP="0090725A">
            <w:pPr>
              <w:spacing w:after="0" w:line="240" w:lineRule="auto"/>
              <w:jc w:val="center"/>
              <w:rPr>
                <w:rFonts w:ascii="Verdana" w:eastAsia="Times New Roman" w:hAnsi="Verdana" w:cs="Calibri"/>
                <w:sz w:val="18"/>
                <w:szCs w:val="20"/>
                <w:lang w:eastAsia="tr-TR"/>
              </w:rPr>
            </w:pPr>
            <w:r w:rsidRPr="007B1480">
              <w:rPr>
                <w:rFonts w:ascii="Verdana" w:eastAsia="Times New Roman" w:hAnsi="Verdana" w:cs="Calibri"/>
                <w:sz w:val="18"/>
                <w:szCs w:val="20"/>
                <w:lang w:eastAsia="tr-TR"/>
              </w:rPr>
              <w:t>contractType = 'SW' ve assetClass = 'IR' olması durumunda bu alan doldurulacaktır. (Birden fazla sabit faiz olması durumunda ilk ödemenin gerçekleştirileceği faiz bilgisi yazılacaktır.)</w:t>
            </w:r>
          </w:p>
        </w:tc>
        <w:tc>
          <w:tcPr>
            <w:tcW w:w="5669" w:type="dxa"/>
            <w:vMerge w:val="restart"/>
            <w:tcBorders>
              <w:top w:val="nil"/>
              <w:left w:val="single" w:sz="4" w:space="0" w:color="auto"/>
              <w:bottom w:val="single" w:sz="8" w:space="0" w:color="000000"/>
              <w:right w:val="single" w:sz="8" w:space="0" w:color="auto"/>
            </w:tcBorders>
            <w:shd w:val="clear" w:color="auto" w:fill="auto"/>
            <w:vAlign w:val="center"/>
            <w:hideMark/>
          </w:tcPr>
          <w:p w:rsidR="001E1F96" w:rsidRPr="007B1480" w:rsidRDefault="001E1F96" w:rsidP="0090725A">
            <w:pPr>
              <w:spacing w:after="0" w:line="240" w:lineRule="auto"/>
              <w:rPr>
                <w:rFonts w:ascii="Verdana" w:eastAsia="Times New Roman" w:hAnsi="Verdana" w:cs="Calibri"/>
                <w:sz w:val="18"/>
                <w:szCs w:val="20"/>
                <w:lang w:eastAsia="tr-TR"/>
              </w:rPr>
            </w:pPr>
            <w:r w:rsidRPr="007B1480">
              <w:rPr>
                <w:rFonts w:ascii="Verdana" w:eastAsia="Times New Roman" w:hAnsi="Verdana" w:cs="Calibri"/>
                <w:sz w:val="18"/>
                <w:szCs w:val="20"/>
                <w:lang w:eastAsia="tr-TR"/>
              </w:rPr>
              <w:t>Sözleşme türünün SW, varlık sınıfının IR olması durumunda fixedRateOfLeg1 veya floatingRateOfLeg1 alanlarından  en az birinin dolu olması gerekmektedir.</w:t>
            </w:r>
          </w:p>
        </w:tc>
      </w:tr>
      <w:tr w:rsidR="001E1F96" w:rsidRPr="007B1480" w:rsidTr="0090725A">
        <w:trPr>
          <w:trHeight w:val="976"/>
        </w:trPr>
        <w:tc>
          <w:tcPr>
            <w:tcW w:w="2908" w:type="dxa"/>
            <w:tcBorders>
              <w:top w:val="nil"/>
              <w:left w:val="single" w:sz="8" w:space="0" w:color="auto"/>
              <w:bottom w:val="single" w:sz="8" w:space="0" w:color="auto"/>
              <w:right w:val="single" w:sz="4" w:space="0" w:color="auto"/>
            </w:tcBorders>
            <w:shd w:val="clear" w:color="auto" w:fill="auto"/>
            <w:noWrap/>
            <w:vAlign w:val="center"/>
            <w:hideMark/>
          </w:tcPr>
          <w:p w:rsidR="001E1F96" w:rsidRPr="007B1480" w:rsidRDefault="001E1F96" w:rsidP="0090725A">
            <w:pPr>
              <w:spacing w:after="0" w:line="240" w:lineRule="auto"/>
              <w:rPr>
                <w:rFonts w:ascii="Verdana" w:eastAsia="Times New Roman" w:hAnsi="Verdana" w:cs="Calibri"/>
                <w:b/>
                <w:bCs/>
                <w:color w:val="000000"/>
                <w:sz w:val="18"/>
                <w:szCs w:val="20"/>
                <w:lang w:eastAsia="tr-TR"/>
              </w:rPr>
            </w:pPr>
            <w:r w:rsidRPr="007B1480">
              <w:rPr>
                <w:rFonts w:ascii="Verdana" w:eastAsia="Times New Roman" w:hAnsi="Verdana" w:cs="Calibri"/>
                <w:b/>
                <w:bCs/>
                <w:color w:val="000000"/>
                <w:sz w:val="18"/>
                <w:szCs w:val="20"/>
                <w:lang w:eastAsia="tr-TR"/>
              </w:rPr>
              <w:t>floatingRateOfLeg1</w:t>
            </w:r>
          </w:p>
        </w:tc>
        <w:tc>
          <w:tcPr>
            <w:tcW w:w="2602" w:type="dxa"/>
            <w:tcBorders>
              <w:top w:val="nil"/>
              <w:left w:val="nil"/>
              <w:bottom w:val="single" w:sz="8" w:space="0" w:color="auto"/>
              <w:right w:val="single" w:sz="4" w:space="0" w:color="auto"/>
            </w:tcBorders>
            <w:shd w:val="clear" w:color="auto" w:fill="auto"/>
            <w:vAlign w:val="center"/>
            <w:hideMark/>
          </w:tcPr>
          <w:p w:rsidR="001E1F96" w:rsidRPr="007B1480" w:rsidRDefault="001E1F96" w:rsidP="0090725A">
            <w:pPr>
              <w:spacing w:after="0" w:line="240" w:lineRule="auto"/>
              <w:rPr>
                <w:rFonts w:ascii="Verdana" w:eastAsia="Times New Roman" w:hAnsi="Verdana" w:cs="Calibri"/>
                <w:sz w:val="18"/>
                <w:szCs w:val="20"/>
                <w:lang w:eastAsia="tr-TR"/>
              </w:rPr>
            </w:pPr>
            <w:r w:rsidRPr="007B1480">
              <w:rPr>
                <w:rFonts w:ascii="Verdana" w:eastAsia="Times New Roman" w:hAnsi="Verdana" w:cs="Calibri"/>
                <w:sz w:val="18"/>
                <w:szCs w:val="20"/>
                <w:lang w:eastAsia="tr-TR"/>
              </w:rPr>
              <w:t>Değişken Oranlı 1 inci Bacak</w:t>
            </w:r>
          </w:p>
        </w:tc>
        <w:tc>
          <w:tcPr>
            <w:tcW w:w="5267" w:type="dxa"/>
            <w:vMerge/>
            <w:tcBorders>
              <w:top w:val="nil"/>
              <w:left w:val="single" w:sz="4" w:space="0" w:color="auto"/>
              <w:bottom w:val="single" w:sz="8" w:space="0" w:color="000000"/>
              <w:right w:val="single" w:sz="4" w:space="0" w:color="auto"/>
            </w:tcBorders>
            <w:vAlign w:val="center"/>
            <w:hideMark/>
          </w:tcPr>
          <w:p w:rsidR="001E1F96" w:rsidRPr="007B1480" w:rsidRDefault="001E1F96" w:rsidP="0090725A">
            <w:pPr>
              <w:spacing w:after="0" w:line="240" w:lineRule="auto"/>
              <w:rPr>
                <w:rFonts w:ascii="Verdana" w:eastAsia="Times New Roman" w:hAnsi="Verdana" w:cs="Calibri"/>
                <w:sz w:val="18"/>
                <w:szCs w:val="20"/>
                <w:lang w:eastAsia="tr-TR"/>
              </w:rPr>
            </w:pPr>
          </w:p>
        </w:tc>
        <w:tc>
          <w:tcPr>
            <w:tcW w:w="5669" w:type="dxa"/>
            <w:vMerge/>
            <w:tcBorders>
              <w:top w:val="nil"/>
              <w:left w:val="single" w:sz="4" w:space="0" w:color="auto"/>
              <w:bottom w:val="single" w:sz="8" w:space="0" w:color="000000"/>
              <w:right w:val="single" w:sz="8" w:space="0" w:color="auto"/>
            </w:tcBorders>
            <w:vAlign w:val="center"/>
            <w:hideMark/>
          </w:tcPr>
          <w:p w:rsidR="001E1F96" w:rsidRPr="007B1480" w:rsidRDefault="001E1F96" w:rsidP="0090725A">
            <w:pPr>
              <w:spacing w:after="0" w:line="240" w:lineRule="auto"/>
              <w:rPr>
                <w:rFonts w:ascii="Verdana" w:eastAsia="Times New Roman" w:hAnsi="Verdana" w:cs="Calibri"/>
                <w:sz w:val="18"/>
                <w:szCs w:val="20"/>
                <w:lang w:eastAsia="tr-TR"/>
              </w:rPr>
            </w:pPr>
          </w:p>
        </w:tc>
      </w:tr>
    </w:tbl>
    <w:p w:rsidR="00930A49" w:rsidRDefault="00930A49" w:rsidP="00B53D87">
      <w:pPr>
        <w:spacing w:line="360" w:lineRule="auto"/>
        <w:jc w:val="both"/>
        <w:rPr>
          <w:rFonts w:ascii="Verdana" w:hAnsi="Verdana" w:cs="Calibri"/>
          <w:sz w:val="20"/>
          <w:szCs w:val="20"/>
        </w:rPr>
      </w:pPr>
    </w:p>
    <w:p w:rsidR="00AF6098" w:rsidRDefault="00AF6098" w:rsidP="00B53D87">
      <w:pPr>
        <w:spacing w:line="360" w:lineRule="auto"/>
        <w:jc w:val="both"/>
        <w:rPr>
          <w:rFonts w:ascii="Verdana" w:hAnsi="Verdana" w:cs="Calibri"/>
          <w:sz w:val="20"/>
          <w:szCs w:val="20"/>
        </w:rPr>
      </w:pPr>
    </w:p>
    <w:p w:rsidR="00AF6098" w:rsidRDefault="00AF6098" w:rsidP="00B53D87">
      <w:pPr>
        <w:spacing w:line="360" w:lineRule="auto"/>
        <w:jc w:val="both"/>
        <w:rPr>
          <w:rFonts w:ascii="Verdana" w:hAnsi="Verdana" w:cs="Calibri"/>
          <w:sz w:val="20"/>
          <w:szCs w:val="20"/>
        </w:rPr>
        <w:sectPr w:rsidR="00AF6098" w:rsidSect="00930A49">
          <w:pgSz w:w="16838" w:h="11906" w:orient="landscape"/>
          <w:pgMar w:top="1418" w:right="1418" w:bottom="1418" w:left="1418" w:header="709" w:footer="709" w:gutter="0"/>
          <w:cols w:space="708"/>
          <w:docGrid w:linePitch="360"/>
        </w:sectPr>
      </w:pPr>
    </w:p>
    <w:p w:rsidR="00AF6098" w:rsidRPr="00AF6098" w:rsidRDefault="00AF6098" w:rsidP="00841504">
      <w:pPr>
        <w:pStyle w:val="Heading2"/>
        <w:numPr>
          <w:ilvl w:val="1"/>
          <w:numId w:val="2"/>
        </w:numPr>
        <w:spacing w:line="360" w:lineRule="auto"/>
        <w:jc w:val="both"/>
        <w:rPr>
          <w:rFonts w:ascii="Verdana" w:hAnsi="Verdana" w:cs="Times New Roman"/>
          <w:b/>
          <w:color w:val="auto"/>
          <w:sz w:val="22"/>
          <w:szCs w:val="20"/>
        </w:rPr>
      </w:pPr>
      <w:bookmarkStart w:id="16" w:name="_Toc34035160"/>
      <w:r w:rsidRPr="00AF6098">
        <w:rPr>
          <w:rFonts w:ascii="Verdana" w:hAnsi="Verdana" w:cs="Times New Roman"/>
          <w:b/>
          <w:color w:val="auto"/>
          <w:sz w:val="22"/>
          <w:szCs w:val="20"/>
        </w:rPr>
        <w:lastRenderedPageBreak/>
        <w:t>BD111GS FORMATI KARŞILAŞTIRMA</w:t>
      </w:r>
      <w:bookmarkEnd w:id="16"/>
    </w:p>
    <w:p w:rsidR="00C44E1F" w:rsidRDefault="00403340" w:rsidP="00AF6098">
      <w:pPr>
        <w:spacing w:line="360" w:lineRule="auto"/>
        <w:jc w:val="both"/>
        <w:rPr>
          <w:rFonts w:ascii="Verdana" w:hAnsi="Verdana" w:cs="Calibri"/>
          <w:sz w:val="20"/>
          <w:szCs w:val="20"/>
        </w:rPr>
      </w:pPr>
      <w:r>
        <w:rPr>
          <w:rFonts w:ascii="Verdana" w:hAnsi="Verdana" w:cs="Calibri"/>
          <w:sz w:val="20"/>
          <w:szCs w:val="20"/>
        </w:rPr>
        <w:t xml:space="preserve">Bankalar tarafından Bankacılık Düzenleme ve Denetleme Kurumu’na </w:t>
      </w:r>
      <w:r w:rsidR="00C44E1F">
        <w:rPr>
          <w:rFonts w:ascii="Verdana" w:hAnsi="Verdana" w:cs="Calibri"/>
          <w:sz w:val="20"/>
          <w:szCs w:val="20"/>
        </w:rPr>
        <w:t xml:space="preserve">raporlanan </w:t>
      </w:r>
      <w:r>
        <w:rPr>
          <w:rFonts w:ascii="Verdana" w:hAnsi="Verdana" w:cs="Calibri"/>
          <w:sz w:val="20"/>
          <w:szCs w:val="20"/>
        </w:rPr>
        <w:t>“</w:t>
      </w:r>
      <w:r w:rsidR="00C44E1F">
        <w:rPr>
          <w:rFonts w:ascii="Verdana" w:hAnsi="Verdana" w:cs="Calibri"/>
          <w:sz w:val="20"/>
          <w:szCs w:val="20"/>
        </w:rPr>
        <w:t>BD111GS</w:t>
      </w:r>
      <w:r>
        <w:rPr>
          <w:rFonts w:ascii="Verdana" w:hAnsi="Verdana" w:cs="Calibri"/>
          <w:sz w:val="20"/>
          <w:szCs w:val="20"/>
        </w:rPr>
        <w:t>”</w:t>
      </w:r>
      <w:r w:rsidR="00C44E1F">
        <w:rPr>
          <w:rFonts w:ascii="Verdana" w:hAnsi="Verdana" w:cs="Calibri"/>
          <w:sz w:val="20"/>
          <w:szCs w:val="20"/>
        </w:rPr>
        <w:t xml:space="preserve"> </w:t>
      </w:r>
      <w:r>
        <w:rPr>
          <w:rFonts w:ascii="Verdana" w:hAnsi="Verdana" w:cs="Calibri"/>
          <w:sz w:val="20"/>
          <w:szCs w:val="20"/>
        </w:rPr>
        <w:t xml:space="preserve">formunun </w:t>
      </w:r>
      <w:r w:rsidR="00C44E1F">
        <w:rPr>
          <w:rFonts w:ascii="Verdana" w:hAnsi="Verdana" w:cs="Calibri"/>
          <w:sz w:val="20"/>
          <w:szCs w:val="20"/>
        </w:rPr>
        <w:t xml:space="preserve">Formatı ile </w:t>
      </w:r>
      <w:r w:rsidRPr="00403340">
        <w:rPr>
          <w:rFonts w:ascii="Verdana" w:hAnsi="Verdana" w:cs="Calibri"/>
          <w:b/>
          <w:sz w:val="20"/>
          <w:szCs w:val="20"/>
        </w:rPr>
        <w:t>“</w:t>
      </w:r>
      <w:r w:rsidR="00C44E1F" w:rsidRPr="00403340">
        <w:rPr>
          <w:rFonts w:ascii="Verdana" w:hAnsi="Verdana" w:cs="Calibri"/>
          <w:b/>
          <w:sz w:val="20"/>
          <w:szCs w:val="20"/>
        </w:rPr>
        <w:t>Günlük İşlem Raporu</w:t>
      </w:r>
      <w:r w:rsidRPr="00403340">
        <w:rPr>
          <w:rFonts w:ascii="Verdana" w:hAnsi="Verdana" w:cs="Calibri"/>
          <w:b/>
          <w:sz w:val="20"/>
          <w:szCs w:val="20"/>
        </w:rPr>
        <w:t>”</w:t>
      </w:r>
      <w:r w:rsidR="00C44E1F">
        <w:rPr>
          <w:rFonts w:ascii="Verdana" w:hAnsi="Verdana" w:cs="Calibri"/>
          <w:sz w:val="20"/>
          <w:szCs w:val="20"/>
        </w:rPr>
        <w:t xml:space="preserve"> format alanlarına ilişkin karşılaştırma aşağıdaki tabloda yer almaktadır. Günlük işlem raporu alanlarına ait det</w:t>
      </w:r>
      <w:r w:rsidR="00841504">
        <w:rPr>
          <w:rFonts w:ascii="Verdana" w:hAnsi="Verdana" w:cs="Calibri"/>
          <w:sz w:val="20"/>
          <w:szCs w:val="20"/>
        </w:rPr>
        <w:t>aylı bilgi Dosya Formatları dokü</w:t>
      </w:r>
      <w:r w:rsidR="00C44E1F">
        <w:rPr>
          <w:rFonts w:ascii="Verdana" w:hAnsi="Verdana" w:cs="Calibri"/>
          <w:sz w:val="20"/>
          <w:szCs w:val="20"/>
        </w:rPr>
        <w:t>manında yer almaktadır.</w:t>
      </w:r>
    </w:p>
    <w:tbl>
      <w:tblPr>
        <w:tblW w:w="9540" w:type="dxa"/>
        <w:tblInd w:w="-10" w:type="dxa"/>
        <w:tblCellMar>
          <w:left w:w="70" w:type="dxa"/>
          <w:right w:w="70" w:type="dxa"/>
        </w:tblCellMar>
        <w:tblLook w:val="04A0" w:firstRow="1" w:lastRow="0" w:firstColumn="1" w:lastColumn="0" w:noHBand="0" w:noVBand="1"/>
      </w:tblPr>
      <w:tblGrid>
        <w:gridCol w:w="2640"/>
        <w:gridCol w:w="3098"/>
        <w:gridCol w:w="3802"/>
      </w:tblGrid>
      <w:tr w:rsidR="009E14E5" w:rsidRPr="009E14E5" w:rsidTr="00403340">
        <w:trPr>
          <w:trHeight w:val="263"/>
        </w:trPr>
        <w:tc>
          <w:tcPr>
            <w:tcW w:w="2640" w:type="dxa"/>
            <w:tcBorders>
              <w:top w:val="single" w:sz="8" w:space="0" w:color="auto"/>
              <w:left w:val="single" w:sz="8" w:space="0" w:color="auto"/>
              <w:bottom w:val="single" w:sz="4" w:space="0" w:color="auto"/>
              <w:right w:val="single" w:sz="4" w:space="0" w:color="auto"/>
            </w:tcBorders>
            <w:shd w:val="clear" w:color="000000" w:fill="C00000"/>
            <w:vAlign w:val="center"/>
            <w:hideMark/>
          </w:tcPr>
          <w:p w:rsidR="009E14E5" w:rsidRPr="009E14E5" w:rsidRDefault="009E14E5" w:rsidP="009E14E5">
            <w:pPr>
              <w:spacing w:after="0" w:line="240" w:lineRule="auto"/>
              <w:jc w:val="center"/>
              <w:rPr>
                <w:rFonts w:ascii="Verdana" w:eastAsia="Times New Roman" w:hAnsi="Verdana" w:cs="Calibri"/>
                <w:b/>
                <w:bCs/>
                <w:color w:val="FFFFFF"/>
                <w:sz w:val="20"/>
                <w:szCs w:val="20"/>
                <w:lang w:eastAsia="tr-TR"/>
              </w:rPr>
            </w:pPr>
            <w:r w:rsidRPr="009E14E5">
              <w:rPr>
                <w:rFonts w:ascii="Verdana" w:eastAsia="Times New Roman" w:hAnsi="Verdana" w:cs="Calibri"/>
                <w:b/>
                <w:bCs/>
                <w:color w:val="FFFFFF"/>
                <w:sz w:val="20"/>
                <w:szCs w:val="20"/>
                <w:lang w:eastAsia="tr-TR"/>
              </w:rPr>
              <w:t>BDDK</w:t>
            </w:r>
          </w:p>
        </w:tc>
        <w:tc>
          <w:tcPr>
            <w:tcW w:w="3098" w:type="dxa"/>
            <w:tcBorders>
              <w:top w:val="single" w:sz="8" w:space="0" w:color="auto"/>
              <w:left w:val="single" w:sz="4" w:space="0" w:color="auto"/>
              <w:bottom w:val="single" w:sz="4" w:space="0" w:color="auto"/>
              <w:right w:val="single" w:sz="4" w:space="0" w:color="auto"/>
            </w:tcBorders>
            <w:shd w:val="clear" w:color="000000" w:fill="C00000"/>
            <w:vAlign w:val="center"/>
            <w:hideMark/>
          </w:tcPr>
          <w:p w:rsidR="009E14E5" w:rsidRPr="009E14E5" w:rsidRDefault="009E14E5" w:rsidP="009E14E5">
            <w:pPr>
              <w:spacing w:after="0" w:line="240" w:lineRule="auto"/>
              <w:jc w:val="center"/>
              <w:rPr>
                <w:rFonts w:ascii="Verdana" w:eastAsia="Times New Roman" w:hAnsi="Verdana" w:cs="Calibri"/>
                <w:b/>
                <w:bCs/>
                <w:color w:val="FFFFFF"/>
                <w:sz w:val="20"/>
                <w:szCs w:val="20"/>
                <w:lang w:eastAsia="tr-TR"/>
              </w:rPr>
            </w:pPr>
            <w:r w:rsidRPr="009E14E5">
              <w:rPr>
                <w:rFonts w:ascii="Verdana" w:eastAsia="Times New Roman" w:hAnsi="Verdana" w:cs="Calibri"/>
                <w:b/>
                <w:bCs/>
                <w:color w:val="FFFFFF"/>
                <w:sz w:val="20"/>
                <w:szCs w:val="20"/>
                <w:lang w:eastAsia="tr-TR"/>
              </w:rPr>
              <w:t>Tag Name</w:t>
            </w:r>
          </w:p>
        </w:tc>
        <w:tc>
          <w:tcPr>
            <w:tcW w:w="3802" w:type="dxa"/>
            <w:tcBorders>
              <w:top w:val="single" w:sz="8" w:space="0" w:color="auto"/>
              <w:left w:val="nil"/>
              <w:bottom w:val="single" w:sz="4" w:space="0" w:color="auto"/>
              <w:right w:val="single" w:sz="8" w:space="0" w:color="auto"/>
            </w:tcBorders>
            <w:shd w:val="clear" w:color="000000" w:fill="C00000"/>
            <w:vAlign w:val="center"/>
            <w:hideMark/>
          </w:tcPr>
          <w:p w:rsidR="009E14E5" w:rsidRPr="009E14E5" w:rsidRDefault="009E14E5" w:rsidP="009E14E5">
            <w:pPr>
              <w:spacing w:after="0" w:line="240" w:lineRule="auto"/>
              <w:jc w:val="center"/>
              <w:rPr>
                <w:rFonts w:ascii="Verdana" w:eastAsia="Times New Roman" w:hAnsi="Verdana" w:cs="Calibri"/>
                <w:b/>
                <w:bCs/>
                <w:color w:val="FFFFFF"/>
                <w:sz w:val="20"/>
                <w:szCs w:val="20"/>
                <w:lang w:eastAsia="tr-TR"/>
              </w:rPr>
            </w:pPr>
            <w:r w:rsidRPr="009E14E5">
              <w:rPr>
                <w:rFonts w:ascii="Verdana" w:eastAsia="Times New Roman" w:hAnsi="Verdana" w:cs="Calibri"/>
                <w:b/>
                <w:bCs/>
                <w:color w:val="FFFFFF"/>
                <w:sz w:val="20"/>
                <w:szCs w:val="20"/>
                <w:lang w:eastAsia="tr-TR"/>
              </w:rPr>
              <w:t>Alan İsmi</w:t>
            </w:r>
          </w:p>
        </w:tc>
      </w:tr>
      <w:tr w:rsidR="009E14E5" w:rsidRPr="009E14E5" w:rsidTr="00403340">
        <w:trPr>
          <w:trHeight w:val="263"/>
        </w:trPr>
        <w:tc>
          <w:tcPr>
            <w:tcW w:w="26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 </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channel</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Mesajın/dosyanın gönderildiği kanal</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 </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senderReference</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Mesajı/dosyayı gönderen üyenin mesaja/dosyaya verdiği tekil referans</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 </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actionType</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Eylem Tipi</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 </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senderMessageRef</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Bildirimin Aksiyon Referansı</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İŞLEM TÜR KODU</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contractType</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Sözleşme Türü</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İŞLEM TÜR KODU</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assetClass</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Varlık sınıfı</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ALT TÜR KODU</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transactionDetail</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İşlem Alt Türü</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İŞLEM TARİHİ GÜN</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executionDate</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Sözleşmenin Gerçekleştirildiği Tarih</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VALÖR TARİHİ GÜN</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effectiveDate</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Valör Tarihi</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VADE TARİHİ GÜN</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maturityDate</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Vade Tarihi</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 </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terminationDate</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Sözleşmenin Erken Sonlandığı Tarih</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 </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eligibilityDate</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Raporlamanın Gerçekleştirildiği Tarih</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 xml:space="preserve">İŞLEM NO </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tradeID</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İşlem Kodu</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 </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counterpartyIdType</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Sözleşme Tarafının Kimlik Kodu Türü (Taraf)</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MÜŞTERİNİN TC KİMLİK-VERGİ NO/ SWIFT KODU</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counterpartyId</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Sözleşme Tarafının Kimlik Kodu (Taraf)</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7047FC"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MÜŞTERİNİN TC KİMLİK-VERGİ NO/ SWIFT KODU</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nameOfTheCounterparty</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Sözleşme Tarafının Ticaret Unvanı ya da Adı (Taraf)</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 </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otherCounterpartyIdType</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Sözleşmenin Karşı Tarafının Kimlik Kodunun Türü (Karşı Taraf)</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MÜŞTERİNİN TC KİMLİK-VERGİ NO/SWIFT KODU</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otherCounterpartyId</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Sözleşmenin Karşı Tarafının Kimlik Kodu (Karşı Taraf)</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MÜŞTERİNİN TC KİMLİK-VERGİ NO/SWIFT KODU</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nameOfTheOtherCounterparty</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Sözleşmenin Karşı Tarafının Ticaret Unvanı ya da Adı (Karşı Taraf)</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 </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natureOfReportingOtherCounterparty</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Sözleşmenin Karşı Tarafının Türü (Karşı Taraf)</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 </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otherCorporateSector</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Sözleşmenin Karşı Tarafının Sektörü (Karşı Taraf)</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ÜLKE KODU</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countryOfTheOtherCounterparty</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Sözleşmenin Karşı Tarafının Yerleşik Bulunduğu Ülke (Karşı Taraf)</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PARA KODU</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exchangeRateBasis1</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Para Birimi Çifti 1</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KARŞI PARA KODU</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exchangeRateBasis2</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Para Birimi Çifti 2</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SPOT KUR</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exchangeRate1</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Döviz Kuru 1</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FORWARD KUR</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forwardExchangeRate</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Forward Döviz Kuru</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 </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currencyOfOriginalNotional</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Sözleşmenin gerçek para birimi</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ORİJİNAL PARA TUTARI</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originalNotional</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Sözleşmenin gerçek para tutarı</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İŞLEM TÜR KODU</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counterpartySide</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Sözleşme Tarafının Alıcı veya Satıcı Olma Durumu (Taraf)</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İŞLEMİN YAPILDIĞI PİYASA</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interBranchTrade</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Banka Şubeler Arası İşlem</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İŞLEMİN YAPILDIĞI PİYASA</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venueOfExecution</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İşlemin Gerçekleştirildiği Kanal</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SEKTÖR VE OFF SHORE KODU</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offshoreStatus</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Yurt Dışında İkamet Eden Karşı Tarafın Off-Shore Olması Durumu</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SEKTÖR VE OFF SHORE KODU</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sectorAndOffshoreCode</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Sektör Ve Off-Shore Kodu (Karşı Taraf)</w:t>
            </w:r>
          </w:p>
        </w:tc>
      </w:tr>
      <w:tr w:rsidR="009E14E5" w:rsidRPr="009E14E5" w:rsidTr="00403340">
        <w:trPr>
          <w:trHeight w:val="263"/>
        </w:trPr>
        <w:tc>
          <w:tcPr>
            <w:tcW w:w="2640" w:type="dxa"/>
            <w:tcBorders>
              <w:top w:val="nil"/>
              <w:left w:val="single" w:sz="8" w:space="0" w:color="auto"/>
              <w:bottom w:val="single" w:sz="4"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FAİZ ORANI</w:t>
            </w:r>
          </w:p>
        </w:tc>
        <w:tc>
          <w:tcPr>
            <w:tcW w:w="3098" w:type="dxa"/>
            <w:tcBorders>
              <w:top w:val="nil"/>
              <w:left w:val="nil"/>
              <w:bottom w:val="single" w:sz="4"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fixedRateOfLeg1</w:t>
            </w:r>
          </w:p>
        </w:tc>
        <w:tc>
          <w:tcPr>
            <w:tcW w:w="3802" w:type="dxa"/>
            <w:tcBorders>
              <w:top w:val="nil"/>
              <w:left w:val="nil"/>
              <w:bottom w:val="single" w:sz="4"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1 inci Bacağın Sabit Oranı</w:t>
            </w:r>
          </w:p>
        </w:tc>
      </w:tr>
      <w:tr w:rsidR="009E14E5" w:rsidRPr="009E14E5" w:rsidTr="00403340">
        <w:trPr>
          <w:trHeight w:val="276"/>
        </w:trPr>
        <w:tc>
          <w:tcPr>
            <w:tcW w:w="2640" w:type="dxa"/>
            <w:tcBorders>
              <w:top w:val="nil"/>
              <w:left w:val="single" w:sz="8" w:space="0" w:color="auto"/>
              <w:bottom w:val="single" w:sz="8" w:space="0" w:color="auto"/>
              <w:right w:val="single" w:sz="4"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REFERANS FAİZ ORANI</w:t>
            </w:r>
          </w:p>
        </w:tc>
        <w:tc>
          <w:tcPr>
            <w:tcW w:w="3098" w:type="dxa"/>
            <w:tcBorders>
              <w:top w:val="nil"/>
              <w:left w:val="nil"/>
              <w:bottom w:val="single" w:sz="8" w:space="0" w:color="auto"/>
              <w:right w:val="single" w:sz="4" w:space="0" w:color="auto"/>
            </w:tcBorders>
            <w:shd w:val="clear" w:color="auto" w:fill="auto"/>
            <w:noWrap/>
            <w:vAlign w:val="center"/>
            <w:hideMark/>
          </w:tcPr>
          <w:p w:rsidR="009E14E5" w:rsidRPr="009E14E5" w:rsidRDefault="009E14E5" w:rsidP="009E14E5">
            <w:pPr>
              <w:spacing w:after="0" w:line="240" w:lineRule="auto"/>
              <w:rPr>
                <w:rFonts w:ascii="Verdana" w:eastAsia="Times New Roman" w:hAnsi="Verdana" w:cs="Calibri"/>
                <w:b/>
                <w:bCs/>
                <w:color w:val="000000"/>
                <w:sz w:val="14"/>
                <w:szCs w:val="18"/>
                <w:lang w:eastAsia="tr-TR"/>
              </w:rPr>
            </w:pPr>
            <w:r w:rsidRPr="009E14E5">
              <w:rPr>
                <w:rFonts w:ascii="Verdana" w:eastAsia="Times New Roman" w:hAnsi="Verdana" w:cs="Calibri"/>
                <w:b/>
                <w:bCs/>
                <w:color w:val="000000"/>
                <w:sz w:val="14"/>
                <w:szCs w:val="18"/>
                <w:lang w:eastAsia="tr-TR"/>
              </w:rPr>
              <w:t>floatingRateOfLeg1</w:t>
            </w:r>
          </w:p>
        </w:tc>
        <w:tc>
          <w:tcPr>
            <w:tcW w:w="3802" w:type="dxa"/>
            <w:tcBorders>
              <w:top w:val="nil"/>
              <w:left w:val="nil"/>
              <w:bottom w:val="single" w:sz="8" w:space="0" w:color="auto"/>
              <w:right w:val="single" w:sz="8" w:space="0" w:color="auto"/>
            </w:tcBorders>
            <w:shd w:val="clear" w:color="auto" w:fill="auto"/>
            <w:vAlign w:val="center"/>
            <w:hideMark/>
          </w:tcPr>
          <w:p w:rsidR="009E14E5" w:rsidRPr="009E14E5" w:rsidRDefault="009E14E5" w:rsidP="009E14E5">
            <w:pPr>
              <w:spacing w:after="0" w:line="240" w:lineRule="auto"/>
              <w:rPr>
                <w:rFonts w:ascii="Verdana" w:eastAsia="Times New Roman" w:hAnsi="Verdana" w:cs="Calibri"/>
                <w:sz w:val="14"/>
                <w:szCs w:val="18"/>
                <w:lang w:eastAsia="tr-TR"/>
              </w:rPr>
            </w:pPr>
            <w:r w:rsidRPr="009E14E5">
              <w:rPr>
                <w:rFonts w:ascii="Verdana" w:eastAsia="Times New Roman" w:hAnsi="Verdana" w:cs="Calibri"/>
                <w:sz w:val="14"/>
                <w:szCs w:val="18"/>
                <w:lang w:eastAsia="tr-TR"/>
              </w:rPr>
              <w:t>Değişken Oranlı 1 inci Bacak</w:t>
            </w:r>
          </w:p>
        </w:tc>
      </w:tr>
    </w:tbl>
    <w:p w:rsidR="00AF6098" w:rsidRPr="00D15E94" w:rsidRDefault="00AF6098" w:rsidP="00403340">
      <w:pPr>
        <w:spacing w:line="360" w:lineRule="auto"/>
        <w:jc w:val="both"/>
        <w:rPr>
          <w:rFonts w:ascii="Verdana" w:hAnsi="Verdana" w:cs="Calibri"/>
          <w:sz w:val="20"/>
          <w:szCs w:val="20"/>
        </w:rPr>
      </w:pPr>
    </w:p>
    <w:sectPr w:rsidR="00AF6098" w:rsidRPr="00D15E94" w:rsidSect="00AF609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A5B" w:rsidRDefault="009B2A5B" w:rsidP="005C61B2">
      <w:pPr>
        <w:spacing w:after="0" w:line="240" w:lineRule="auto"/>
      </w:pPr>
      <w:r>
        <w:separator/>
      </w:r>
    </w:p>
  </w:endnote>
  <w:endnote w:type="continuationSeparator" w:id="0">
    <w:p w:rsidR="009B2A5B" w:rsidRDefault="009B2A5B" w:rsidP="005C6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992516"/>
      <w:docPartObj>
        <w:docPartGallery w:val="Page Numbers (Bottom of Page)"/>
        <w:docPartUnique/>
      </w:docPartObj>
    </w:sdtPr>
    <w:sdtEndPr>
      <w:rPr>
        <w:noProof/>
      </w:rPr>
    </w:sdtEndPr>
    <w:sdtContent>
      <w:p w:rsidR="000E5B94" w:rsidRDefault="000E5B94">
        <w:pPr>
          <w:pStyle w:val="Footer"/>
          <w:jc w:val="center"/>
        </w:pPr>
        <w:r>
          <w:fldChar w:fldCharType="begin"/>
        </w:r>
        <w:r>
          <w:instrText xml:space="preserve"> PAGE   \* MERGEFORMAT </w:instrText>
        </w:r>
        <w:r>
          <w:fldChar w:fldCharType="separate"/>
        </w:r>
        <w:r w:rsidR="00462BCF">
          <w:rPr>
            <w:noProof/>
          </w:rPr>
          <w:t>12</w:t>
        </w:r>
        <w:r>
          <w:rPr>
            <w:noProof/>
          </w:rPr>
          <w:fldChar w:fldCharType="end"/>
        </w:r>
      </w:p>
    </w:sdtContent>
  </w:sdt>
  <w:p w:rsidR="000E5B94" w:rsidRDefault="000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A5B" w:rsidRDefault="009B2A5B" w:rsidP="005C61B2">
      <w:pPr>
        <w:spacing w:after="0" w:line="240" w:lineRule="auto"/>
      </w:pPr>
      <w:r>
        <w:separator/>
      </w:r>
    </w:p>
  </w:footnote>
  <w:footnote w:type="continuationSeparator" w:id="0">
    <w:p w:rsidR="009B2A5B" w:rsidRDefault="009B2A5B" w:rsidP="005C6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C19FE"/>
    <w:multiLevelType w:val="hybridMultilevel"/>
    <w:tmpl w:val="3A7AB448"/>
    <w:lvl w:ilvl="0" w:tplc="AD40E740">
      <w:start w:val="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FB1D8B"/>
    <w:multiLevelType w:val="hybridMultilevel"/>
    <w:tmpl w:val="490CAB56"/>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4D06B65"/>
    <w:multiLevelType w:val="multilevel"/>
    <w:tmpl w:val="4D06597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C6619F"/>
    <w:multiLevelType w:val="multilevel"/>
    <w:tmpl w:val="99C23364"/>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DB241E"/>
    <w:multiLevelType w:val="multilevel"/>
    <w:tmpl w:val="D5A22002"/>
    <w:lvl w:ilvl="0">
      <w:start w:val="1"/>
      <w:numFmt w:val="decimal"/>
      <w:lvlText w:val="%1."/>
      <w:lvlJc w:val="left"/>
      <w:pPr>
        <w:ind w:left="720" w:hanging="360"/>
      </w:pPr>
    </w:lvl>
    <w:lvl w:ilvl="1">
      <w:start w:val="1"/>
      <w:numFmt w:val="decimal"/>
      <w:isLgl/>
      <w:lvlText w:val="%1.%2."/>
      <w:lvlJc w:val="left"/>
      <w:pPr>
        <w:ind w:left="1080" w:hanging="720"/>
      </w:pPr>
      <w:rPr>
        <w:rFonts w:ascii="Verdana" w:eastAsiaTheme="minorHAnsi" w:hAnsi="Verdana" w:cstheme="minorBidi" w:hint="default"/>
        <w:b/>
        <w:sz w:val="22"/>
      </w:rPr>
    </w:lvl>
    <w:lvl w:ilvl="2">
      <w:start w:val="1"/>
      <w:numFmt w:val="decimal"/>
      <w:isLgl/>
      <w:lvlText w:val="%1.%2.%3."/>
      <w:lvlJc w:val="left"/>
      <w:pPr>
        <w:ind w:left="1080" w:hanging="720"/>
      </w:pPr>
      <w:rPr>
        <w:rFonts w:ascii="Verdana" w:eastAsiaTheme="minorHAnsi" w:hAnsi="Verdana" w:cstheme="minorBidi" w:hint="default"/>
        <w:b/>
        <w:color w:val="000000" w:themeColor="text1"/>
        <w:sz w:val="22"/>
        <w:szCs w:val="22"/>
      </w:rPr>
    </w:lvl>
    <w:lvl w:ilvl="3">
      <w:start w:val="1"/>
      <w:numFmt w:val="decimal"/>
      <w:isLgl/>
      <w:lvlText w:val="%1.%2.%3.%4."/>
      <w:lvlJc w:val="left"/>
      <w:pPr>
        <w:ind w:left="1440" w:hanging="1080"/>
      </w:pPr>
      <w:rPr>
        <w:rFonts w:asciiTheme="minorHAnsi" w:eastAsiaTheme="minorHAnsi" w:hAnsiTheme="minorHAnsi" w:cstheme="minorBidi" w:hint="default"/>
        <w:b w:val="0"/>
        <w:sz w:val="22"/>
      </w:rPr>
    </w:lvl>
    <w:lvl w:ilvl="4">
      <w:start w:val="1"/>
      <w:numFmt w:val="decimal"/>
      <w:isLgl/>
      <w:lvlText w:val="%1.%2.%3.%4.%5."/>
      <w:lvlJc w:val="left"/>
      <w:pPr>
        <w:ind w:left="1440" w:hanging="1080"/>
      </w:pPr>
      <w:rPr>
        <w:rFonts w:asciiTheme="minorHAnsi" w:eastAsiaTheme="minorHAnsi" w:hAnsiTheme="minorHAnsi" w:cstheme="minorBidi" w:hint="default"/>
        <w:b w:val="0"/>
        <w:sz w:val="22"/>
      </w:rPr>
    </w:lvl>
    <w:lvl w:ilvl="5">
      <w:start w:val="1"/>
      <w:numFmt w:val="decimal"/>
      <w:isLgl/>
      <w:lvlText w:val="%1.%2.%3.%4.%5.%6."/>
      <w:lvlJc w:val="left"/>
      <w:pPr>
        <w:ind w:left="1800" w:hanging="1440"/>
      </w:pPr>
      <w:rPr>
        <w:rFonts w:asciiTheme="minorHAnsi" w:eastAsiaTheme="minorHAnsi" w:hAnsiTheme="minorHAnsi" w:cstheme="minorBidi" w:hint="default"/>
        <w:b w:val="0"/>
        <w:sz w:val="22"/>
      </w:rPr>
    </w:lvl>
    <w:lvl w:ilvl="6">
      <w:start w:val="1"/>
      <w:numFmt w:val="decimal"/>
      <w:isLgl/>
      <w:lvlText w:val="%1.%2.%3.%4.%5.%6.%7."/>
      <w:lvlJc w:val="left"/>
      <w:pPr>
        <w:ind w:left="1800" w:hanging="1440"/>
      </w:pPr>
      <w:rPr>
        <w:rFonts w:asciiTheme="minorHAnsi" w:eastAsiaTheme="minorHAnsi" w:hAnsiTheme="minorHAnsi" w:cstheme="minorBidi" w:hint="default"/>
        <w:b w:val="0"/>
        <w:sz w:val="22"/>
      </w:rPr>
    </w:lvl>
    <w:lvl w:ilvl="7">
      <w:start w:val="1"/>
      <w:numFmt w:val="decimal"/>
      <w:isLgl/>
      <w:lvlText w:val="%1.%2.%3.%4.%5.%6.%7.%8."/>
      <w:lvlJc w:val="left"/>
      <w:pPr>
        <w:ind w:left="2160" w:hanging="1800"/>
      </w:pPr>
      <w:rPr>
        <w:rFonts w:asciiTheme="minorHAnsi" w:eastAsiaTheme="minorHAnsi" w:hAnsiTheme="minorHAnsi" w:cstheme="minorBidi" w:hint="default"/>
        <w:b w:val="0"/>
        <w:sz w:val="22"/>
      </w:rPr>
    </w:lvl>
    <w:lvl w:ilvl="8">
      <w:start w:val="1"/>
      <w:numFmt w:val="decimal"/>
      <w:isLgl/>
      <w:lvlText w:val="%1.%2.%3.%4.%5.%6.%7.%8.%9."/>
      <w:lvlJc w:val="left"/>
      <w:pPr>
        <w:ind w:left="2160" w:hanging="1800"/>
      </w:pPr>
      <w:rPr>
        <w:rFonts w:asciiTheme="minorHAnsi" w:eastAsiaTheme="minorHAnsi" w:hAnsiTheme="minorHAnsi" w:cstheme="minorBidi" w:hint="default"/>
        <w:b w:val="0"/>
        <w:sz w:val="22"/>
      </w:rPr>
    </w:lvl>
  </w:abstractNum>
  <w:abstractNum w:abstractNumId="5" w15:restartNumberingAfterBreak="0">
    <w:nsid w:val="74867876"/>
    <w:multiLevelType w:val="multilevel"/>
    <w:tmpl w:val="4D06597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1207B9"/>
    <w:multiLevelType w:val="multilevel"/>
    <w:tmpl w:val="89F62B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1"/>
  </w:num>
  <w:num w:numId="2">
    <w:abstractNumId w:val="4"/>
  </w:num>
  <w:num w:numId="3">
    <w:abstractNumId w:val="2"/>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497"/>
    <w:rsid w:val="00004587"/>
    <w:rsid w:val="00035179"/>
    <w:rsid w:val="0004698F"/>
    <w:rsid w:val="00057244"/>
    <w:rsid w:val="00063787"/>
    <w:rsid w:val="00073309"/>
    <w:rsid w:val="000A6EA2"/>
    <w:rsid w:val="000B6CEA"/>
    <w:rsid w:val="000B7513"/>
    <w:rsid w:val="000D2255"/>
    <w:rsid w:val="000D4D9C"/>
    <w:rsid w:val="000D668D"/>
    <w:rsid w:val="000E0D85"/>
    <w:rsid w:val="000E5B94"/>
    <w:rsid w:val="001079E1"/>
    <w:rsid w:val="00137538"/>
    <w:rsid w:val="00142790"/>
    <w:rsid w:val="0015401C"/>
    <w:rsid w:val="0015470D"/>
    <w:rsid w:val="00164B49"/>
    <w:rsid w:val="00175726"/>
    <w:rsid w:val="001846B5"/>
    <w:rsid w:val="00197A85"/>
    <w:rsid w:val="001A6006"/>
    <w:rsid w:val="001A695D"/>
    <w:rsid w:val="001B7830"/>
    <w:rsid w:val="001B784D"/>
    <w:rsid w:val="001D492F"/>
    <w:rsid w:val="001E1F96"/>
    <w:rsid w:val="001F6311"/>
    <w:rsid w:val="00217CCE"/>
    <w:rsid w:val="002210EC"/>
    <w:rsid w:val="0024027F"/>
    <w:rsid w:val="002440FE"/>
    <w:rsid w:val="00244690"/>
    <w:rsid w:val="00262FEC"/>
    <w:rsid w:val="00264114"/>
    <w:rsid w:val="00273032"/>
    <w:rsid w:val="00275915"/>
    <w:rsid w:val="002778A0"/>
    <w:rsid w:val="00297BCA"/>
    <w:rsid w:val="002A1CB9"/>
    <w:rsid w:val="002E0A77"/>
    <w:rsid w:val="002E2399"/>
    <w:rsid w:val="002E3441"/>
    <w:rsid w:val="002E490D"/>
    <w:rsid w:val="002E7C36"/>
    <w:rsid w:val="002F19C6"/>
    <w:rsid w:val="002F685C"/>
    <w:rsid w:val="003029FB"/>
    <w:rsid w:val="00303C88"/>
    <w:rsid w:val="00306534"/>
    <w:rsid w:val="00336911"/>
    <w:rsid w:val="00357F26"/>
    <w:rsid w:val="003703FB"/>
    <w:rsid w:val="00371E35"/>
    <w:rsid w:val="00377D8B"/>
    <w:rsid w:val="003864FD"/>
    <w:rsid w:val="00390EB1"/>
    <w:rsid w:val="00395CFA"/>
    <w:rsid w:val="003A5BC3"/>
    <w:rsid w:val="003C0225"/>
    <w:rsid w:val="003C23D9"/>
    <w:rsid w:val="003C5E22"/>
    <w:rsid w:val="003D55C5"/>
    <w:rsid w:val="003D648E"/>
    <w:rsid w:val="003F2533"/>
    <w:rsid w:val="003F7DCC"/>
    <w:rsid w:val="004023A5"/>
    <w:rsid w:val="00403340"/>
    <w:rsid w:val="00411E67"/>
    <w:rsid w:val="00413C23"/>
    <w:rsid w:val="00422A43"/>
    <w:rsid w:val="00445A44"/>
    <w:rsid w:val="00446B3A"/>
    <w:rsid w:val="00456EC9"/>
    <w:rsid w:val="00460BB1"/>
    <w:rsid w:val="00462BCF"/>
    <w:rsid w:val="004729A3"/>
    <w:rsid w:val="004779C7"/>
    <w:rsid w:val="004822DB"/>
    <w:rsid w:val="00496EC9"/>
    <w:rsid w:val="00497165"/>
    <w:rsid w:val="004B0F55"/>
    <w:rsid w:val="004B1037"/>
    <w:rsid w:val="004C239E"/>
    <w:rsid w:val="004D466B"/>
    <w:rsid w:val="004D6D32"/>
    <w:rsid w:val="004E4F88"/>
    <w:rsid w:val="004F13FD"/>
    <w:rsid w:val="004F64D9"/>
    <w:rsid w:val="00512B81"/>
    <w:rsid w:val="00535DA5"/>
    <w:rsid w:val="005453FF"/>
    <w:rsid w:val="00546930"/>
    <w:rsid w:val="0055546A"/>
    <w:rsid w:val="0055759C"/>
    <w:rsid w:val="005578DC"/>
    <w:rsid w:val="00574D69"/>
    <w:rsid w:val="00582B8F"/>
    <w:rsid w:val="005848F7"/>
    <w:rsid w:val="005947EB"/>
    <w:rsid w:val="005A5F55"/>
    <w:rsid w:val="005B4CF1"/>
    <w:rsid w:val="005B5C12"/>
    <w:rsid w:val="005C61B2"/>
    <w:rsid w:val="005D1F71"/>
    <w:rsid w:val="0060791D"/>
    <w:rsid w:val="00611C42"/>
    <w:rsid w:val="00615281"/>
    <w:rsid w:val="006162A6"/>
    <w:rsid w:val="00623EF4"/>
    <w:rsid w:val="00626EAC"/>
    <w:rsid w:val="006445F1"/>
    <w:rsid w:val="00651863"/>
    <w:rsid w:val="00657B95"/>
    <w:rsid w:val="00675932"/>
    <w:rsid w:val="006778CA"/>
    <w:rsid w:val="00681E80"/>
    <w:rsid w:val="00694F0A"/>
    <w:rsid w:val="00695AAC"/>
    <w:rsid w:val="006B71B2"/>
    <w:rsid w:val="006D2B07"/>
    <w:rsid w:val="006F6316"/>
    <w:rsid w:val="007047FC"/>
    <w:rsid w:val="00711DCD"/>
    <w:rsid w:val="00720CEA"/>
    <w:rsid w:val="007767C1"/>
    <w:rsid w:val="00777159"/>
    <w:rsid w:val="007B0B86"/>
    <w:rsid w:val="007B1480"/>
    <w:rsid w:val="007C1F41"/>
    <w:rsid w:val="007D126F"/>
    <w:rsid w:val="007D78FD"/>
    <w:rsid w:val="007E70CA"/>
    <w:rsid w:val="00834B20"/>
    <w:rsid w:val="00841504"/>
    <w:rsid w:val="00891607"/>
    <w:rsid w:val="00892DEE"/>
    <w:rsid w:val="008A11C1"/>
    <w:rsid w:val="008A7C5B"/>
    <w:rsid w:val="008B63EE"/>
    <w:rsid w:val="008C73DC"/>
    <w:rsid w:val="008E338C"/>
    <w:rsid w:val="008F2B10"/>
    <w:rsid w:val="0090190F"/>
    <w:rsid w:val="009041D9"/>
    <w:rsid w:val="0090725A"/>
    <w:rsid w:val="00910975"/>
    <w:rsid w:val="00916AC2"/>
    <w:rsid w:val="00922EC7"/>
    <w:rsid w:val="00930A49"/>
    <w:rsid w:val="00932E45"/>
    <w:rsid w:val="00936D2B"/>
    <w:rsid w:val="00936F21"/>
    <w:rsid w:val="00941CCA"/>
    <w:rsid w:val="00954D48"/>
    <w:rsid w:val="00956321"/>
    <w:rsid w:val="009573D2"/>
    <w:rsid w:val="00961567"/>
    <w:rsid w:val="00973E27"/>
    <w:rsid w:val="0098412B"/>
    <w:rsid w:val="00986747"/>
    <w:rsid w:val="00991FB7"/>
    <w:rsid w:val="00992CB8"/>
    <w:rsid w:val="009953A1"/>
    <w:rsid w:val="009A6F40"/>
    <w:rsid w:val="009B1DF7"/>
    <w:rsid w:val="009B2A5B"/>
    <w:rsid w:val="009E14E5"/>
    <w:rsid w:val="009F0512"/>
    <w:rsid w:val="00A00E70"/>
    <w:rsid w:val="00A07124"/>
    <w:rsid w:val="00A20B30"/>
    <w:rsid w:val="00A357FE"/>
    <w:rsid w:val="00A403BE"/>
    <w:rsid w:val="00A51D2D"/>
    <w:rsid w:val="00A6438D"/>
    <w:rsid w:val="00A73036"/>
    <w:rsid w:val="00A74464"/>
    <w:rsid w:val="00A93782"/>
    <w:rsid w:val="00AC0038"/>
    <w:rsid w:val="00AF335B"/>
    <w:rsid w:val="00AF6098"/>
    <w:rsid w:val="00B10B61"/>
    <w:rsid w:val="00B1347F"/>
    <w:rsid w:val="00B17DA4"/>
    <w:rsid w:val="00B212B2"/>
    <w:rsid w:val="00B312B6"/>
    <w:rsid w:val="00B37F29"/>
    <w:rsid w:val="00B45958"/>
    <w:rsid w:val="00B47F2E"/>
    <w:rsid w:val="00B53D87"/>
    <w:rsid w:val="00B61DAE"/>
    <w:rsid w:val="00B94A1B"/>
    <w:rsid w:val="00BB542B"/>
    <w:rsid w:val="00BD1A4A"/>
    <w:rsid w:val="00BD4A6A"/>
    <w:rsid w:val="00BF00D7"/>
    <w:rsid w:val="00BF2D69"/>
    <w:rsid w:val="00C1577B"/>
    <w:rsid w:val="00C16777"/>
    <w:rsid w:val="00C22CCE"/>
    <w:rsid w:val="00C23A16"/>
    <w:rsid w:val="00C44E1F"/>
    <w:rsid w:val="00C45E81"/>
    <w:rsid w:val="00C46AFE"/>
    <w:rsid w:val="00C5071E"/>
    <w:rsid w:val="00C64900"/>
    <w:rsid w:val="00C80C4E"/>
    <w:rsid w:val="00C947F6"/>
    <w:rsid w:val="00CB0FCC"/>
    <w:rsid w:val="00CB550E"/>
    <w:rsid w:val="00CB5CCB"/>
    <w:rsid w:val="00CD09CB"/>
    <w:rsid w:val="00CD16D1"/>
    <w:rsid w:val="00CE1D92"/>
    <w:rsid w:val="00D04908"/>
    <w:rsid w:val="00D1409F"/>
    <w:rsid w:val="00D15E94"/>
    <w:rsid w:val="00D472A4"/>
    <w:rsid w:val="00D53014"/>
    <w:rsid w:val="00D56EFB"/>
    <w:rsid w:val="00D75728"/>
    <w:rsid w:val="00D808F2"/>
    <w:rsid w:val="00DB0497"/>
    <w:rsid w:val="00DD2D6D"/>
    <w:rsid w:val="00DD2ED4"/>
    <w:rsid w:val="00DE16E7"/>
    <w:rsid w:val="00DE5648"/>
    <w:rsid w:val="00E17E7D"/>
    <w:rsid w:val="00E30489"/>
    <w:rsid w:val="00E3469A"/>
    <w:rsid w:val="00E37BD2"/>
    <w:rsid w:val="00E43F1D"/>
    <w:rsid w:val="00E4509B"/>
    <w:rsid w:val="00E4664D"/>
    <w:rsid w:val="00E5303C"/>
    <w:rsid w:val="00E557B7"/>
    <w:rsid w:val="00E6094A"/>
    <w:rsid w:val="00E663A7"/>
    <w:rsid w:val="00E7406C"/>
    <w:rsid w:val="00E7775D"/>
    <w:rsid w:val="00EA779C"/>
    <w:rsid w:val="00EC0C1C"/>
    <w:rsid w:val="00EC4935"/>
    <w:rsid w:val="00ED0DD1"/>
    <w:rsid w:val="00EE0219"/>
    <w:rsid w:val="00EE1F4C"/>
    <w:rsid w:val="00EE25C2"/>
    <w:rsid w:val="00EE6909"/>
    <w:rsid w:val="00EF0C06"/>
    <w:rsid w:val="00EF2288"/>
    <w:rsid w:val="00F03A82"/>
    <w:rsid w:val="00F21A42"/>
    <w:rsid w:val="00F22AE9"/>
    <w:rsid w:val="00F33B3D"/>
    <w:rsid w:val="00F40893"/>
    <w:rsid w:val="00F44857"/>
    <w:rsid w:val="00F47845"/>
    <w:rsid w:val="00F543DD"/>
    <w:rsid w:val="00F63C52"/>
    <w:rsid w:val="00F806D4"/>
    <w:rsid w:val="00FA2922"/>
    <w:rsid w:val="00FB217D"/>
    <w:rsid w:val="00FB4AE7"/>
    <w:rsid w:val="00FC09B4"/>
    <w:rsid w:val="00FD28EC"/>
    <w:rsid w:val="00FF3A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4779"/>
  <w15:chartTrackingRefBased/>
  <w15:docId w15:val="{2899A6B5-B500-4A75-BFA1-64C28E62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497"/>
  </w:style>
  <w:style w:type="paragraph" w:styleId="Heading1">
    <w:name w:val="heading 1"/>
    <w:basedOn w:val="Normal"/>
    <w:next w:val="Normal"/>
    <w:link w:val="Heading1Char"/>
    <w:uiPriority w:val="9"/>
    <w:qFormat/>
    <w:rsid w:val="00DB04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04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415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4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B049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DB0497"/>
    <w:rPr>
      <w:sz w:val="16"/>
      <w:szCs w:val="16"/>
    </w:rPr>
  </w:style>
  <w:style w:type="paragraph" w:styleId="CommentText">
    <w:name w:val="annotation text"/>
    <w:basedOn w:val="Normal"/>
    <w:link w:val="CommentTextChar"/>
    <w:uiPriority w:val="99"/>
    <w:semiHidden/>
    <w:unhideWhenUsed/>
    <w:rsid w:val="00DB0497"/>
    <w:pPr>
      <w:spacing w:line="240" w:lineRule="auto"/>
    </w:pPr>
    <w:rPr>
      <w:sz w:val="20"/>
      <w:szCs w:val="20"/>
    </w:rPr>
  </w:style>
  <w:style w:type="character" w:customStyle="1" w:styleId="CommentTextChar">
    <w:name w:val="Comment Text Char"/>
    <w:basedOn w:val="DefaultParagraphFont"/>
    <w:link w:val="CommentText"/>
    <w:uiPriority w:val="99"/>
    <w:semiHidden/>
    <w:rsid w:val="00DB0497"/>
    <w:rPr>
      <w:sz w:val="20"/>
      <w:szCs w:val="20"/>
    </w:rPr>
  </w:style>
  <w:style w:type="paragraph" w:styleId="ListParagraph">
    <w:name w:val="List Paragraph"/>
    <w:basedOn w:val="Normal"/>
    <w:uiPriority w:val="34"/>
    <w:qFormat/>
    <w:rsid w:val="00DB0497"/>
    <w:pPr>
      <w:ind w:left="720"/>
      <w:contextualSpacing/>
    </w:pPr>
  </w:style>
  <w:style w:type="paragraph" w:styleId="Footer">
    <w:name w:val="footer"/>
    <w:basedOn w:val="Normal"/>
    <w:link w:val="FooterChar"/>
    <w:uiPriority w:val="99"/>
    <w:unhideWhenUsed/>
    <w:rsid w:val="00DB04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0497"/>
  </w:style>
  <w:style w:type="paragraph" w:styleId="TOC2">
    <w:name w:val="toc 2"/>
    <w:basedOn w:val="Normal"/>
    <w:next w:val="Normal"/>
    <w:autoRedefine/>
    <w:uiPriority w:val="39"/>
    <w:unhideWhenUsed/>
    <w:rsid w:val="00DB0497"/>
    <w:pPr>
      <w:spacing w:after="100"/>
      <w:ind w:left="220"/>
    </w:pPr>
    <w:rPr>
      <w:rFonts w:eastAsiaTheme="minorEastAsia" w:cs="Times New Roman"/>
      <w:lang w:eastAsia="tr-TR"/>
    </w:rPr>
  </w:style>
  <w:style w:type="paragraph" w:styleId="TOC1">
    <w:name w:val="toc 1"/>
    <w:basedOn w:val="Normal"/>
    <w:next w:val="Normal"/>
    <w:autoRedefine/>
    <w:uiPriority w:val="39"/>
    <w:unhideWhenUsed/>
    <w:rsid w:val="00DB0497"/>
    <w:pPr>
      <w:spacing w:after="100"/>
    </w:pPr>
    <w:rPr>
      <w:rFonts w:eastAsiaTheme="minorEastAsia" w:cs="Times New Roman"/>
      <w:lang w:eastAsia="tr-TR"/>
    </w:rPr>
  </w:style>
  <w:style w:type="paragraph" w:styleId="TOC3">
    <w:name w:val="toc 3"/>
    <w:basedOn w:val="Normal"/>
    <w:next w:val="Normal"/>
    <w:autoRedefine/>
    <w:uiPriority w:val="39"/>
    <w:unhideWhenUsed/>
    <w:rsid w:val="00DB0497"/>
    <w:pPr>
      <w:spacing w:after="100"/>
      <w:ind w:left="440"/>
    </w:pPr>
    <w:rPr>
      <w:rFonts w:eastAsiaTheme="minorEastAsia" w:cs="Times New Roman"/>
      <w:lang w:eastAsia="tr-TR"/>
    </w:rPr>
  </w:style>
  <w:style w:type="character" w:styleId="Hyperlink">
    <w:name w:val="Hyperlink"/>
    <w:basedOn w:val="DefaultParagraphFont"/>
    <w:uiPriority w:val="99"/>
    <w:unhideWhenUsed/>
    <w:rsid w:val="00DB0497"/>
    <w:rPr>
      <w:color w:val="0563C1" w:themeColor="hyperlink"/>
      <w:u w:val="single"/>
    </w:rPr>
  </w:style>
  <w:style w:type="paragraph" w:styleId="BalloonText">
    <w:name w:val="Balloon Text"/>
    <w:basedOn w:val="Normal"/>
    <w:link w:val="BalloonTextChar"/>
    <w:uiPriority w:val="99"/>
    <w:semiHidden/>
    <w:unhideWhenUsed/>
    <w:rsid w:val="00DB0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497"/>
    <w:rPr>
      <w:rFonts w:ascii="Segoe UI" w:hAnsi="Segoe UI" w:cs="Segoe UI"/>
      <w:sz w:val="18"/>
      <w:szCs w:val="18"/>
    </w:rPr>
  </w:style>
  <w:style w:type="paragraph" w:styleId="TOCHeading">
    <w:name w:val="TOC Heading"/>
    <w:basedOn w:val="Heading1"/>
    <w:next w:val="Normal"/>
    <w:uiPriority w:val="39"/>
    <w:unhideWhenUsed/>
    <w:qFormat/>
    <w:rsid w:val="002440FE"/>
    <w:pPr>
      <w:outlineLvl w:val="9"/>
    </w:pPr>
    <w:rPr>
      <w:lang w:val="en-US"/>
    </w:rPr>
  </w:style>
  <w:style w:type="character" w:styleId="FollowedHyperlink">
    <w:name w:val="FollowedHyperlink"/>
    <w:basedOn w:val="DefaultParagraphFont"/>
    <w:uiPriority w:val="99"/>
    <w:semiHidden/>
    <w:unhideWhenUsed/>
    <w:rsid w:val="003864FD"/>
    <w:rPr>
      <w:color w:val="954F72" w:themeColor="followedHyperlink"/>
      <w:u w:val="single"/>
    </w:rPr>
  </w:style>
  <w:style w:type="paragraph" w:styleId="Header">
    <w:name w:val="header"/>
    <w:basedOn w:val="Normal"/>
    <w:link w:val="HeaderChar"/>
    <w:uiPriority w:val="99"/>
    <w:unhideWhenUsed/>
    <w:rsid w:val="005C61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61B2"/>
  </w:style>
  <w:style w:type="paragraph" w:customStyle="1" w:styleId="ortabalkbold">
    <w:name w:val="ortabalkbold"/>
    <w:basedOn w:val="Normal"/>
    <w:rsid w:val="000D22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DefaultParagraphFont"/>
    <w:rsid w:val="000D2255"/>
  </w:style>
  <w:style w:type="character" w:customStyle="1" w:styleId="spelle">
    <w:name w:val="spelle"/>
    <w:basedOn w:val="DefaultParagraphFont"/>
    <w:rsid w:val="000D2255"/>
  </w:style>
  <w:style w:type="paragraph" w:styleId="CommentSubject">
    <w:name w:val="annotation subject"/>
    <w:basedOn w:val="CommentText"/>
    <w:next w:val="CommentText"/>
    <w:link w:val="CommentSubjectChar"/>
    <w:uiPriority w:val="99"/>
    <w:semiHidden/>
    <w:unhideWhenUsed/>
    <w:rsid w:val="00C64900"/>
    <w:rPr>
      <w:b/>
      <w:bCs/>
    </w:rPr>
  </w:style>
  <w:style w:type="character" w:customStyle="1" w:styleId="CommentSubjectChar">
    <w:name w:val="Comment Subject Char"/>
    <w:basedOn w:val="CommentTextChar"/>
    <w:link w:val="CommentSubject"/>
    <w:uiPriority w:val="99"/>
    <w:semiHidden/>
    <w:rsid w:val="00C64900"/>
    <w:rPr>
      <w:b/>
      <w:bCs/>
      <w:sz w:val="20"/>
      <w:szCs w:val="20"/>
    </w:rPr>
  </w:style>
  <w:style w:type="character" w:customStyle="1" w:styleId="Heading3Char">
    <w:name w:val="Heading 3 Char"/>
    <w:basedOn w:val="DefaultParagraphFont"/>
    <w:link w:val="Heading3"/>
    <w:uiPriority w:val="9"/>
    <w:rsid w:val="0084150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465317">
      <w:bodyDiv w:val="1"/>
      <w:marLeft w:val="0"/>
      <w:marRight w:val="0"/>
      <w:marTop w:val="0"/>
      <w:marBottom w:val="0"/>
      <w:divBdr>
        <w:top w:val="none" w:sz="0" w:space="0" w:color="auto"/>
        <w:left w:val="none" w:sz="0" w:space="0" w:color="auto"/>
        <w:bottom w:val="none" w:sz="0" w:space="0" w:color="auto"/>
        <w:right w:val="none" w:sz="0" w:space="0" w:color="auto"/>
      </w:divBdr>
    </w:div>
    <w:div w:id="1057437609">
      <w:bodyDiv w:val="1"/>
      <w:marLeft w:val="0"/>
      <w:marRight w:val="0"/>
      <w:marTop w:val="0"/>
      <w:marBottom w:val="0"/>
      <w:divBdr>
        <w:top w:val="none" w:sz="0" w:space="0" w:color="auto"/>
        <w:left w:val="none" w:sz="0" w:space="0" w:color="auto"/>
        <w:bottom w:val="none" w:sz="0" w:space="0" w:color="auto"/>
        <w:right w:val="none" w:sz="0" w:space="0" w:color="auto"/>
      </w:divBdr>
    </w:div>
    <w:div w:id="1145003816">
      <w:bodyDiv w:val="1"/>
      <w:marLeft w:val="0"/>
      <w:marRight w:val="0"/>
      <w:marTop w:val="0"/>
      <w:marBottom w:val="0"/>
      <w:divBdr>
        <w:top w:val="none" w:sz="0" w:space="0" w:color="auto"/>
        <w:left w:val="none" w:sz="0" w:space="0" w:color="auto"/>
        <w:bottom w:val="none" w:sz="0" w:space="0" w:color="auto"/>
        <w:right w:val="none" w:sz="0" w:space="0" w:color="auto"/>
      </w:divBdr>
    </w:div>
    <w:div w:id="1467623746">
      <w:bodyDiv w:val="1"/>
      <w:marLeft w:val="0"/>
      <w:marRight w:val="0"/>
      <w:marTop w:val="0"/>
      <w:marBottom w:val="0"/>
      <w:divBdr>
        <w:top w:val="none" w:sz="0" w:space="0" w:color="auto"/>
        <w:left w:val="none" w:sz="0" w:space="0" w:color="auto"/>
        <w:bottom w:val="none" w:sz="0" w:space="0" w:color="auto"/>
        <w:right w:val="none" w:sz="0" w:space="0" w:color="auto"/>
      </w:divBdr>
    </w:div>
    <w:div w:id="149051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do.mkk.com.t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mkk.com.tr/tr/duyuru/1577" TargetMode="Externa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D1F9E85E56572E40BB78FFA8B2335811" ma:contentTypeVersion="1" ma:contentTypeDescription="Yeni belge oluşturun." ma:contentTypeScope="" ma:versionID="b20ac26e67c8487bb037724b2fbceb07">
  <xsd:schema xmlns:xsd="http://www.w3.org/2001/XMLSchema" xmlns:xs="http://www.w3.org/2001/XMLSchema" xmlns:p="http://schemas.microsoft.com/office/2006/metadata/properties" xmlns:ns1="http://schemas.microsoft.com/sharepoint/v3" targetNamespace="http://schemas.microsoft.com/office/2006/metadata/properties" ma:root="true" ma:fieldsID="c4fe289ee47d198ddf544cd0dfca7c2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E6CFDB-A25D-4283-949E-853A71CBF809}"/>
</file>

<file path=customXml/itemProps2.xml><?xml version="1.0" encoding="utf-8"?>
<ds:datastoreItem xmlns:ds="http://schemas.openxmlformats.org/officeDocument/2006/customXml" ds:itemID="{2497F6E1-2CE8-432E-AEC3-C68AE7D93200}"/>
</file>

<file path=customXml/itemProps3.xml><?xml version="1.0" encoding="utf-8"?>
<ds:datastoreItem xmlns:ds="http://schemas.openxmlformats.org/officeDocument/2006/customXml" ds:itemID="{ECA5D090-1E20-4D09-BD30-205C7FFE4E72}"/>
</file>

<file path=customXml/itemProps4.xml><?xml version="1.0" encoding="utf-8"?>
<ds:datastoreItem xmlns:ds="http://schemas.openxmlformats.org/officeDocument/2006/customXml" ds:itemID="{210B89C8-DBCD-45B2-B5BB-8D70D8B5A4A1}"/>
</file>

<file path=docProps/app.xml><?xml version="1.0" encoding="utf-8"?>
<Properties xmlns="http://schemas.openxmlformats.org/officeDocument/2006/extended-properties" xmlns:vt="http://schemas.openxmlformats.org/officeDocument/2006/docPropsVTypes">
  <Template>Normal</Template>
  <TotalTime>27</TotalTime>
  <Pages>12</Pages>
  <Words>3016</Words>
  <Characters>17193</Characters>
  <Application>Microsoft Office Word</Application>
  <DocSecurity>0</DocSecurity>
  <Lines>143</Lines>
  <Paragraphs>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Bilgehan Kavlak</dc:creator>
  <cp:keywords/>
  <dc:description/>
  <cp:lastModifiedBy>Mehtap Biltas</cp:lastModifiedBy>
  <cp:revision>19</cp:revision>
  <dcterms:created xsi:type="dcterms:W3CDTF">2020-02-28T06:21:00Z</dcterms:created>
  <dcterms:modified xsi:type="dcterms:W3CDTF">2020-03-02T06:52:00Z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0x010100D1F9E85E56572E40BB78FFA8B2335811</vt:lpwstr>
  </property>
</Properties>
</file>